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05BB" w:rsidRDefault="00C67BD0" w:rsidP="00B440DB">
      <w:r>
        <w:rPr>
          <w:noProof/>
          <w:lang w:eastAsia="sk-SK"/>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ok 7" o:spid="_x0000_i1025" type="#_x0000_t75" style="width:453pt;height:57pt;visibility:visible">
            <v:imagedata r:id="rId7" o:title=""/>
          </v:shape>
        </w:pict>
      </w:r>
    </w:p>
    <w:p w:rsidR="00F305BB" w:rsidRPr="002E3F1A" w:rsidRDefault="00F305BB" w:rsidP="00B440DB">
      <w:pPr>
        <w:jc w:val="center"/>
        <w:rPr>
          <w:rFonts w:ascii="Times New Roman" w:hAnsi="Times New Roman"/>
          <w:b/>
          <w:sz w:val="28"/>
          <w:szCs w:val="28"/>
        </w:rPr>
      </w:pPr>
      <w:r>
        <w:rPr>
          <w:rFonts w:ascii="Times New Roman" w:hAnsi="Times New Roman"/>
          <w:b/>
          <w:sz w:val="28"/>
          <w:szCs w:val="28"/>
        </w:rPr>
        <w:t xml:space="preserve">Správa o činnosti pedagogického klubu </w:t>
      </w:r>
    </w:p>
    <w:p w:rsidR="00F305BB" w:rsidRPr="00B440DB" w:rsidRDefault="00F305BB" w:rsidP="00B440DB">
      <w:pPr>
        <w:jc w:val="cente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06"/>
        <w:gridCol w:w="4606"/>
      </w:tblGrid>
      <w:tr w:rsidR="00F305BB" w:rsidRPr="007B6C7D" w:rsidTr="007B6C7D">
        <w:tc>
          <w:tcPr>
            <w:tcW w:w="4606" w:type="dxa"/>
          </w:tcPr>
          <w:p w:rsidR="00F305BB" w:rsidRPr="007B6C7D" w:rsidRDefault="00F305BB" w:rsidP="001620FF">
            <w:pPr>
              <w:pStyle w:val="ListParagraph"/>
              <w:numPr>
                <w:ilvl w:val="0"/>
                <w:numId w:val="5"/>
              </w:numPr>
              <w:spacing w:after="0" w:line="240" w:lineRule="auto"/>
              <w:rPr>
                <w:rFonts w:ascii="Times New Roman" w:hAnsi="Times New Roman"/>
              </w:rPr>
            </w:pPr>
            <w:r w:rsidRPr="007B6C7D">
              <w:rPr>
                <w:rFonts w:ascii="Times New Roman" w:hAnsi="Times New Roman"/>
              </w:rPr>
              <w:t>Prioritná os</w:t>
            </w:r>
          </w:p>
        </w:tc>
        <w:tc>
          <w:tcPr>
            <w:tcW w:w="4606" w:type="dxa"/>
          </w:tcPr>
          <w:p w:rsidR="00F305BB" w:rsidRPr="00840546" w:rsidRDefault="00F305BB" w:rsidP="007B6C7D">
            <w:pPr>
              <w:tabs>
                <w:tab w:val="left" w:pos="4007"/>
              </w:tabs>
              <w:spacing w:after="0" w:line="240" w:lineRule="auto"/>
              <w:rPr>
                <w:rFonts w:ascii="Times New Roman" w:hAnsi="Times New Roman"/>
              </w:rPr>
            </w:pPr>
            <w:r w:rsidRPr="00840546">
              <w:rPr>
                <w:rFonts w:ascii="Times New Roman" w:hAnsi="Times New Roman"/>
              </w:rPr>
              <w:t>Vzdelávanie</w:t>
            </w:r>
          </w:p>
        </w:tc>
      </w:tr>
      <w:tr w:rsidR="00F305BB" w:rsidRPr="007B6C7D" w:rsidTr="007B6C7D">
        <w:tc>
          <w:tcPr>
            <w:tcW w:w="4606" w:type="dxa"/>
          </w:tcPr>
          <w:p w:rsidR="00F305BB" w:rsidRPr="007B6C7D" w:rsidRDefault="00F305BB" w:rsidP="001620FF">
            <w:pPr>
              <w:pStyle w:val="ListParagraph"/>
              <w:numPr>
                <w:ilvl w:val="0"/>
                <w:numId w:val="5"/>
              </w:numPr>
              <w:spacing w:after="0" w:line="240" w:lineRule="auto"/>
              <w:rPr>
                <w:rFonts w:ascii="Times New Roman" w:hAnsi="Times New Roman"/>
              </w:rPr>
            </w:pPr>
            <w:r w:rsidRPr="007B6C7D">
              <w:rPr>
                <w:rFonts w:ascii="Times New Roman" w:hAnsi="Times New Roman"/>
              </w:rPr>
              <w:t>Špecifický cieľ</w:t>
            </w:r>
          </w:p>
        </w:tc>
        <w:tc>
          <w:tcPr>
            <w:tcW w:w="4606" w:type="dxa"/>
          </w:tcPr>
          <w:p w:rsidR="00F305BB" w:rsidRPr="00840546" w:rsidRDefault="00866928" w:rsidP="00866928">
            <w:pPr>
              <w:tabs>
                <w:tab w:val="left" w:pos="4007"/>
              </w:tabs>
              <w:spacing w:after="0" w:line="240" w:lineRule="auto"/>
              <w:jc w:val="both"/>
              <w:rPr>
                <w:rFonts w:ascii="Times New Roman" w:hAnsi="Times New Roman"/>
              </w:rPr>
            </w:pPr>
            <w:r w:rsidRPr="00840546">
              <w:rPr>
                <w:rFonts w:ascii="Times New Roman" w:hAnsi="Times New Roman"/>
              </w:rPr>
              <w:t>1.2.1 Zvýšiť kvalitu odborného vzdelávania a prípravy reflektujúc potreby trhu práce</w:t>
            </w:r>
          </w:p>
        </w:tc>
      </w:tr>
      <w:tr w:rsidR="00F305BB" w:rsidRPr="007B6C7D" w:rsidTr="007B6C7D">
        <w:tc>
          <w:tcPr>
            <w:tcW w:w="4606" w:type="dxa"/>
          </w:tcPr>
          <w:p w:rsidR="00F305BB" w:rsidRPr="007B6C7D" w:rsidRDefault="00F305BB" w:rsidP="001620FF">
            <w:pPr>
              <w:pStyle w:val="ListParagraph"/>
              <w:numPr>
                <w:ilvl w:val="0"/>
                <w:numId w:val="5"/>
              </w:numPr>
              <w:spacing w:after="0" w:line="240" w:lineRule="auto"/>
              <w:rPr>
                <w:rFonts w:ascii="Times New Roman" w:hAnsi="Times New Roman"/>
              </w:rPr>
            </w:pPr>
            <w:r w:rsidRPr="007B6C7D">
              <w:rPr>
                <w:rFonts w:ascii="Times New Roman" w:hAnsi="Times New Roman"/>
              </w:rPr>
              <w:t>Prijímateľ</w:t>
            </w:r>
          </w:p>
        </w:tc>
        <w:tc>
          <w:tcPr>
            <w:tcW w:w="4606" w:type="dxa"/>
          </w:tcPr>
          <w:p w:rsidR="00F305BB" w:rsidRPr="00840546" w:rsidRDefault="001A3C50" w:rsidP="00DA56F5">
            <w:pPr>
              <w:tabs>
                <w:tab w:val="left" w:pos="4007"/>
              </w:tabs>
              <w:spacing w:after="0" w:line="240" w:lineRule="auto"/>
              <w:rPr>
                <w:rFonts w:ascii="Times New Roman" w:hAnsi="Times New Roman"/>
              </w:rPr>
            </w:pPr>
            <w:r w:rsidRPr="00840546">
              <w:rPr>
                <w:rFonts w:ascii="Times New Roman" w:hAnsi="Times New Roman"/>
              </w:rPr>
              <w:t>S</w:t>
            </w:r>
            <w:r w:rsidR="00DA56F5" w:rsidRPr="00840546">
              <w:rPr>
                <w:rFonts w:ascii="Times New Roman" w:hAnsi="Times New Roman"/>
              </w:rPr>
              <w:t xml:space="preserve">pojená </w:t>
            </w:r>
            <w:r w:rsidRPr="00840546">
              <w:rPr>
                <w:rFonts w:ascii="Times New Roman" w:hAnsi="Times New Roman"/>
              </w:rPr>
              <w:t>škola Kollárová 17, Sečovce</w:t>
            </w:r>
          </w:p>
        </w:tc>
      </w:tr>
      <w:tr w:rsidR="00F305BB" w:rsidRPr="007B6C7D" w:rsidTr="007B6C7D">
        <w:tc>
          <w:tcPr>
            <w:tcW w:w="4606" w:type="dxa"/>
          </w:tcPr>
          <w:p w:rsidR="00F305BB" w:rsidRPr="007B6C7D" w:rsidRDefault="00F305BB" w:rsidP="001620FF">
            <w:pPr>
              <w:pStyle w:val="ListParagraph"/>
              <w:numPr>
                <w:ilvl w:val="0"/>
                <w:numId w:val="5"/>
              </w:numPr>
              <w:spacing w:after="0" w:line="240" w:lineRule="auto"/>
              <w:rPr>
                <w:rFonts w:ascii="Times New Roman" w:hAnsi="Times New Roman"/>
              </w:rPr>
            </w:pPr>
            <w:r w:rsidRPr="007B6C7D">
              <w:rPr>
                <w:rFonts w:ascii="Times New Roman" w:hAnsi="Times New Roman"/>
              </w:rPr>
              <w:t>Názov projektu</w:t>
            </w:r>
          </w:p>
        </w:tc>
        <w:tc>
          <w:tcPr>
            <w:tcW w:w="4606" w:type="dxa"/>
          </w:tcPr>
          <w:p w:rsidR="00F305BB" w:rsidRPr="00840546" w:rsidRDefault="001A3C50" w:rsidP="007B6C7D">
            <w:pPr>
              <w:tabs>
                <w:tab w:val="left" w:pos="4007"/>
              </w:tabs>
              <w:spacing w:after="0" w:line="240" w:lineRule="auto"/>
              <w:rPr>
                <w:rFonts w:ascii="Times New Roman" w:hAnsi="Times New Roman"/>
              </w:rPr>
            </w:pPr>
            <w:r w:rsidRPr="00840546">
              <w:rPr>
                <w:rFonts w:ascii="Times New Roman" w:hAnsi="Times New Roman"/>
              </w:rPr>
              <w:t>Modernými metódami k zvyšovaniu kvality odborného vzdelávania žiakov Strednej odbornej školy v Sečovciach</w:t>
            </w:r>
          </w:p>
        </w:tc>
      </w:tr>
      <w:tr w:rsidR="00F305BB" w:rsidRPr="007B6C7D" w:rsidTr="007B6C7D">
        <w:tc>
          <w:tcPr>
            <w:tcW w:w="4606" w:type="dxa"/>
          </w:tcPr>
          <w:p w:rsidR="00F305BB" w:rsidRPr="007B6C7D" w:rsidRDefault="00F305BB" w:rsidP="001620FF">
            <w:pPr>
              <w:pStyle w:val="ListParagraph"/>
              <w:numPr>
                <w:ilvl w:val="0"/>
                <w:numId w:val="5"/>
              </w:numPr>
              <w:spacing w:after="0" w:line="240" w:lineRule="auto"/>
              <w:rPr>
                <w:rFonts w:ascii="Times New Roman" w:hAnsi="Times New Roman"/>
              </w:rPr>
            </w:pPr>
            <w:r w:rsidRPr="007B6C7D">
              <w:rPr>
                <w:rFonts w:ascii="Times New Roman" w:hAnsi="Times New Roman"/>
              </w:rPr>
              <w:t>Kód projektu  ITMS2014+</w:t>
            </w:r>
          </w:p>
        </w:tc>
        <w:tc>
          <w:tcPr>
            <w:tcW w:w="4606" w:type="dxa"/>
          </w:tcPr>
          <w:p w:rsidR="00F305BB" w:rsidRPr="00840546" w:rsidRDefault="00DA56F5" w:rsidP="007B6C7D">
            <w:pPr>
              <w:tabs>
                <w:tab w:val="left" w:pos="4007"/>
              </w:tabs>
              <w:spacing w:after="0" w:line="240" w:lineRule="auto"/>
              <w:rPr>
                <w:rFonts w:ascii="Times New Roman" w:hAnsi="Times New Roman"/>
              </w:rPr>
            </w:pPr>
            <w:r w:rsidRPr="00840546">
              <w:rPr>
                <w:rFonts w:ascii="Times New Roman" w:hAnsi="Times New Roman"/>
              </w:rPr>
              <w:t>312011AGZ5</w:t>
            </w:r>
          </w:p>
        </w:tc>
      </w:tr>
      <w:tr w:rsidR="00F305BB" w:rsidRPr="007B6C7D" w:rsidTr="007B6C7D">
        <w:tc>
          <w:tcPr>
            <w:tcW w:w="4606" w:type="dxa"/>
          </w:tcPr>
          <w:p w:rsidR="00F305BB" w:rsidRPr="007B6C7D" w:rsidRDefault="00F305BB" w:rsidP="001620FF">
            <w:pPr>
              <w:pStyle w:val="ListParagraph"/>
              <w:numPr>
                <w:ilvl w:val="0"/>
                <w:numId w:val="5"/>
              </w:numPr>
              <w:spacing w:after="0" w:line="240" w:lineRule="auto"/>
              <w:rPr>
                <w:rFonts w:ascii="Times New Roman" w:hAnsi="Times New Roman"/>
              </w:rPr>
            </w:pPr>
            <w:r w:rsidRPr="007B6C7D">
              <w:rPr>
                <w:rFonts w:ascii="Times New Roman" w:hAnsi="Times New Roman"/>
              </w:rPr>
              <w:t xml:space="preserve">Názov pedagogického klubu </w:t>
            </w:r>
          </w:p>
        </w:tc>
        <w:tc>
          <w:tcPr>
            <w:tcW w:w="4606" w:type="dxa"/>
          </w:tcPr>
          <w:p w:rsidR="00F305BB" w:rsidRPr="00840546" w:rsidRDefault="003D1C6C" w:rsidP="003D1C6C">
            <w:pPr>
              <w:tabs>
                <w:tab w:val="left" w:pos="4007"/>
              </w:tabs>
              <w:spacing w:after="0" w:line="240" w:lineRule="auto"/>
              <w:rPr>
                <w:rFonts w:ascii="Times New Roman" w:hAnsi="Times New Roman"/>
              </w:rPr>
            </w:pPr>
            <w:r w:rsidRPr="00840546">
              <w:rPr>
                <w:rFonts w:ascii="Times New Roman" w:hAnsi="Times New Roman"/>
              </w:rPr>
              <w:t>Pedagogický klub informatickej gramotnosti</w:t>
            </w:r>
          </w:p>
        </w:tc>
      </w:tr>
      <w:tr w:rsidR="00F305BB" w:rsidRPr="007B6C7D" w:rsidTr="007B6C7D">
        <w:tc>
          <w:tcPr>
            <w:tcW w:w="4606" w:type="dxa"/>
          </w:tcPr>
          <w:p w:rsidR="00F305BB" w:rsidRPr="007B6C7D" w:rsidRDefault="00F305BB" w:rsidP="001620FF">
            <w:pPr>
              <w:pStyle w:val="ListParagraph"/>
              <w:numPr>
                <w:ilvl w:val="0"/>
                <w:numId w:val="5"/>
              </w:numPr>
              <w:spacing w:after="0" w:line="240" w:lineRule="auto"/>
              <w:rPr>
                <w:rFonts w:ascii="Times New Roman" w:hAnsi="Times New Roman"/>
              </w:rPr>
            </w:pPr>
            <w:r w:rsidRPr="007B6C7D">
              <w:rPr>
                <w:rFonts w:ascii="Times New Roman" w:hAnsi="Times New Roman"/>
              </w:rPr>
              <w:t>Dátum stretnutia  pedagogického klubu</w:t>
            </w:r>
          </w:p>
        </w:tc>
        <w:tc>
          <w:tcPr>
            <w:tcW w:w="4606" w:type="dxa"/>
          </w:tcPr>
          <w:p w:rsidR="00F305BB" w:rsidRPr="00840546" w:rsidRDefault="00FF7A80" w:rsidP="00E30F92">
            <w:pPr>
              <w:tabs>
                <w:tab w:val="left" w:pos="4007"/>
              </w:tabs>
              <w:spacing w:after="0" w:line="240" w:lineRule="auto"/>
              <w:rPr>
                <w:rFonts w:ascii="Times New Roman" w:hAnsi="Times New Roman"/>
              </w:rPr>
            </w:pPr>
            <w:r>
              <w:rPr>
                <w:rFonts w:ascii="Times New Roman" w:hAnsi="Times New Roman"/>
              </w:rPr>
              <w:t>24.01.2022</w:t>
            </w:r>
          </w:p>
        </w:tc>
      </w:tr>
      <w:tr w:rsidR="00F305BB" w:rsidRPr="007B6C7D" w:rsidTr="007B6C7D">
        <w:tc>
          <w:tcPr>
            <w:tcW w:w="4606" w:type="dxa"/>
          </w:tcPr>
          <w:p w:rsidR="00F305BB" w:rsidRPr="007B6C7D" w:rsidRDefault="00F305BB" w:rsidP="001620FF">
            <w:pPr>
              <w:pStyle w:val="ListParagraph"/>
              <w:numPr>
                <w:ilvl w:val="0"/>
                <w:numId w:val="5"/>
              </w:numPr>
              <w:spacing w:after="0" w:line="240" w:lineRule="auto"/>
              <w:rPr>
                <w:rFonts w:ascii="Times New Roman" w:hAnsi="Times New Roman"/>
              </w:rPr>
            </w:pPr>
            <w:r w:rsidRPr="007B6C7D">
              <w:rPr>
                <w:rFonts w:ascii="Times New Roman" w:hAnsi="Times New Roman"/>
              </w:rPr>
              <w:t>Miesto stretnutia  pedagogického klubu</w:t>
            </w:r>
          </w:p>
        </w:tc>
        <w:tc>
          <w:tcPr>
            <w:tcW w:w="4606" w:type="dxa"/>
          </w:tcPr>
          <w:p w:rsidR="00F305BB" w:rsidRPr="00840546" w:rsidRDefault="00FF7A80" w:rsidP="007B6C7D">
            <w:pPr>
              <w:tabs>
                <w:tab w:val="left" w:pos="4007"/>
              </w:tabs>
              <w:spacing w:after="0" w:line="240" w:lineRule="auto"/>
              <w:rPr>
                <w:rFonts w:ascii="Times New Roman" w:hAnsi="Times New Roman"/>
              </w:rPr>
            </w:pPr>
            <w:r>
              <w:rPr>
                <w:rFonts w:ascii="Times New Roman" w:hAnsi="Times New Roman"/>
              </w:rPr>
              <w:t>Kabinet Varga, Novotný, SOŠ I.posch.</w:t>
            </w:r>
          </w:p>
        </w:tc>
      </w:tr>
      <w:tr w:rsidR="00F305BB" w:rsidRPr="007B6C7D" w:rsidTr="007B6C7D">
        <w:tc>
          <w:tcPr>
            <w:tcW w:w="4606" w:type="dxa"/>
          </w:tcPr>
          <w:p w:rsidR="00F305BB" w:rsidRPr="007B6C7D" w:rsidRDefault="00F305BB" w:rsidP="001620FF">
            <w:pPr>
              <w:pStyle w:val="ListParagraph"/>
              <w:numPr>
                <w:ilvl w:val="0"/>
                <w:numId w:val="5"/>
              </w:numPr>
              <w:spacing w:after="0" w:line="240" w:lineRule="auto"/>
              <w:rPr>
                <w:rFonts w:ascii="Times New Roman" w:hAnsi="Times New Roman"/>
              </w:rPr>
            </w:pPr>
            <w:r w:rsidRPr="007B6C7D">
              <w:rPr>
                <w:rFonts w:ascii="Times New Roman" w:hAnsi="Times New Roman"/>
              </w:rPr>
              <w:t>Meno koordinátora pedagogického klubu</w:t>
            </w:r>
          </w:p>
        </w:tc>
        <w:tc>
          <w:tcPr>
            <w:tcW w:w="4606" w:type="dxa"/>
          </w:tcPr>
          <w:p w:rsidR="00F305BB" w:rsidRPr="00840546" w:rsidRDefault="001F27D9" w:rsidP="007B6C7D">
            <w:pPr>
              <w:tabs>
                <w:tab w:val="left" w:pos="4007"/>
              </w:tabs>
              <w:spacing w:after="0" w:line="240" w:lineRule="auto"/>
              <w:rPr>
                <w:rFonts w:ascii="Times New Roman" w:hAnsi="Times New Roman"/>
              </w:rPr>
            </w:pPr>
            <w:r w:rsidRPr="00840546">
              <w:rPr>
                <w:rFonts w:ascii="Times New Roman" w:hAnsi="Times New Roman"/>
              </w:rPr>
              <w:t>Ing. Mária Kubicová</w:t>
            </w:r>
          </w:p>
        </w:tc>
      </w:tr>
      <w:tr w:rsidR="00F305BB" w:rsidRPr="007B6C7D" w:rsidTr="007B6C7D">
        <w:tc>
          <w:tcPr>
            <w:tcW w:w="4606" w:type="dxa"/>
          </w:tcPr>
          <w:p w:rsidR="00F305BB" w:rsidRPr="007B6C7D" w:rsidRDefault="00F305BB" w:rsidP="001620FF">
            <w:pPr>
              <w:pStyle w:val="ListParagraph"/>
              <w:numPr>
                <w:ilvl w:val="0"/>
                <w:numId w:val="5"/>
              </w:numPr>
              <w:spacing w:after="0" w:line="240" w:lineRule="auto"/>
              <w:rPr>
                <w:rFonts w:ascii="Times New Roman" w:hAnsi="Times New Roman"/>
              </w:rPr>
            </w:pPr>
            <w:r w:rsidRPr="007B6C7D">
              <w:rPr>
                <w:rFonts w:ascii="Times New Roman" w:hAnsi="Times New Roman"/>
              </w:rPr>
              <w:t>Odkaz na webové sídlo zverejnenej správy</w:t>
            </w:r>
          </w:p>
        </w:tc>
        <w:tc>
          <w:tcPr>
            <w:tcW w:w="4606" w:type="dxa"/>
          </w:tcPr>
          <w:p w:rsidR="00F305BB" w:rsidRPr="007B6C7D" w:rsidRDefault="00C67BD0" w:rsidP="007B6C7D">
            <w:pPr>
              <w:tabs>
                <w:tab w:val="left" w:pos="4007"/>
              </w:tabs>
              <w:spacing w:after="0" w:line="240" w:lineRule="auto"/>
            </w:pPr>
            <w:hyperlink r:id="rId8" w:history="1">
              <w:r w:rsidR="004D3C12" w:rsidRPr="00C14FE5">
                <w:rPr>
                  <w:rStyle w:val="Hyperlink"/>
                  <w:rFonts w:cs="Calibri"/>
                  <w:bdr w:val="none" w:sz="0" w:space="0" w:color="auto" w:frame="1"/>
                  <w:shd w:val="clear" w:color="auto" w:fill="FFFFFF"/>
                </w:rPr>
                <w:t>https://gdusecovce.edupage.org/a/</w:t>
              </w:r>
              <w:r w:rsidR="004D3C12" w:rsidRPr="00C14FE5">
                <w:rPr>
                  <w:rStyle w:val="Hyperlink"/>
                  <w:rFonts w:cs="Calibri"/>
                  <w:bdr w:val="none" w:sz="0" w:space="0" w:color="auto" w:frame="1"/>
                  <w:shd w:val="clear" w:color="auto" w:fill="FFFFFF"/>
                </w:rPr>
                <w:br/>
                <w:t>projekty?eqa=dGV4dD10ZXh0L3</w:t>
              </w:r>
              <w:r w:rsidR="004D3C12" w:rsidRPr="00C14FE5">
                <w:rPr>
                  <w:rStyle w:val="Hyperlink"/>
                  <w:rFonts w:cs="Calibri"/>
                  <w:bdr w:val="none" w:sz="0" w:space="0" w:color="auto" w:frame="1"/>
                  <w:shd w:val="clear" w:color="auto" w:fill="FFFFFF"/>
                </w:rPr>
                <w:br/>
                <w:t>RleHQxNCZzdWJwYWdlPTQ%3D</w:t>
              </w:r>
            </w:hyperlink>
          </w:p>
        </w:tc>
      </w:tr>
    </w:tbl>
    <w:p w:rsidR="00F305BB" w:rsidRPr="00137050" w:rsidRDefault="00F305BB" w:rsidP="00137050">
      <w:pPr>
        <w:pStyle w:val="ListParagraph"/>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12"/>
      </w:tblGrid>
      <w:tr w:rsidR="00F305BB" w:rsidRPr="007B6C7D" w:rsidTr="001C60E1">
        <w:trPr>
          <w:trHeight w:val="3405"/>
        </w:trPr>
        <w:tc>
          <w:tcPr>
            <w:tcW w:w="9212" w:type="dxa"/>
          </w:tcPr>
          <w:p w:rsidR="00457781" w:rsidRPr="00457781" w:rsidRDefault="00457781" w:rsidP="00457781">
            <w:pPr>
              <w:pStyle w:val="ListParagraph"/>
              <w:tabs>
                <w:tab w:val="left" w:pos="1114"/>
              </w:tabs>
              <w:spacing w:after="0" w:line="240" w:lineRule="auto"/>
              <w:rPr>
                <w:rFonts w:ascii="Times New Roman" w:hAnsi="Times New Roman"/>
              </w:rPr>
            </w:pPr>
          </w:p>
          <w:p w:rsidR="00F305BB" w:rsidRPr="001C60E1" w:rsidRDefault="00F305BB" w:rsidP="00070CEF">
            <w:pPr>
              <w:pStyle w:val="ListParagraph"/>
              <w:numPr>
                <w:ilvl w:val="0"/>
                <w:numId w:val="5"/>
              </w:numPr>
              <w:tabs>
                <w:tab w:val="left" w:pos="1114"/>
              </w:tabs>
              <w:spacing w:after="0" w:line="240" w:lineRule="auto"/>
              <w:rPr>
                <w:rFonts w:ascii="Times New Roman" w:hAnsi="Times New Roman"/>
              </w:rPr>
            </w:pPr>
            <w:r w:rsidRPr="001C60E1">
              <w:rPr>
                <w:rFonts w:ascii="Times New Roman" w:hAnsi="Times New Roman"/>
                <w:b/>
              </w:rPr>
              <w:t>Manažérske zhrnutie:</w:t>
            </w:r>
            <w:r w:rsidR="001C60E1">
              <w:rPr>
                <w:rFonts w:ascii="Times New Roman" w:hAnsi="Times New Roman"/>
                <w:b/>
              </w:rPr>
              <w:br/>
            </w:r>
          </w:p>
          <w:p w:rsidR="00C90E76" w:rsidRDefault="002D7C90" w:rsidP="001C60E1">
            <w:pPr>
              <w:spacing w:line="360" w:lineRule="auto"/>
              <w:contextualSpacing/>
              <w:jc w:val="both"/>
              <w:rPr>
                <w:bCs/>
              </w:rPr>
            </w:pPr>
            <w:r w:rsidRPr="0040508C">
              <w:rPr>
                <w:b/>
                <w:bCs/>
              </w:rPr>
              <w:t xml:space="preserve">Anotácia: </w:t>
            </w:r>
            <w:r w:rsidR="001C60E1">
              <w:rPr>
                <w:b/>
                <w:bCs/>
              </w:rPr>
              <w:br/>
            </w:r>
            <w:r>
              <w:rPr>
                <w:bCs/>
              </w:rPr>
              <w:t xml:space="preserve">Na stretnutí klubu IG sme sa zaoberali témou </w:t>
            </w:r>
            <w:r w:rsidR="00A73B40" w:rsidRPr="00A73B40">
              <w:rPr>
                <w:rFonts w:ascii="Times New Roman" w:hAnsi="Times New Roman"/>
              </w:rPr>
              <w:t>RCD test s odpojením a bez odpojenia. Aplikácia testovania siete s odpoje</w:t>
            </w:r>
            <w:r w:rsidR="00A73B40">
              <w:rPr>
                <w:rFonts w:ascii="Times New Roman" w:hAnsi="Times New Roman"/>
              </w:rPr>
              <w:t>ním a bez odpojenia el</w:t>
            </w:r>
            <w:r w:rsidR="00F37318">
              <w:rPr>
                <w:rFonts w:ascii="Times New Roman" w:hAnsi="Times New Roman"/>
              </w:rPr>
              <w:t>ektrickej</w:t>
            </w:r>
            <w:r w:rsidR="00A73B40">
              <w:rPr>
                <w:rFonts w:ascii="Times New Roman" w:hAnsi="Times New Roman"/>
              </w:rPr>
              <w:t xml:space="preserve"> energie</w:t>
            </w:r>
            <w:r w:rsidR="00C90E76">
              <w:rPr>
                <w:bCs/>
              </w:rPr>
              <w:t xml:space="preserve">. </w:t>
            </w:r>
          </w:p>
          <w:p w:rsidR="001C60E1" w:rsidRDefault="002D7C90" w:rsidP="001C60E1">
            <w:pPr>
              <w:contextualSpacing/>
              <w:jc w:val="both"/>
              <w:rPr>
                <w:b/>
                <w:bCs/>
              </w:rPr>
            </w:pPr>
            <w:r w:rsidRPr="0040508C">
              <w:rPr>
                <w:b/>
                <w:bCs/>
              </w:rPr>
              <w:t xml:space="preserve">Kľúčové slová: </w:t>
            </w:r>
          </w:p>
          <w:p w:rsidR="002D7C90" w:rsidRPr="001C60E1" w:rsidRDefault="00A73B40" w:rsidP="001C60E1">
            <w:pPr>
              <w:spacing w:line="360" w:lineRule="auto"/>
              <w:contextualSpacing/>
              <w:jc w:val="both"/>
              <w:rPr>
                <w:rFonts w:asciiTheme="minorHAnsi" w:hAnsiTheme="minorHAnsi" w:cstheme="minorHAnsi"/>
              </w:rPr>
            </w:pPr>
            <w:r w:rsidRPr="001C60E1">
              <w:rPr>
                <w:rFonts w:asciiTheme="minorHAnsi" w:hAnsiTheme="minorHAnsi" w:cstheme="minorHAnsi"/>
              </w:rPr>
              <w:t xml:space="preserve">RCD test s odpojením, RCD test bez odpojenia, </w:t>
            </w:r>
            <w:r w:rsidR="00C67BD0" w:rsidRPr="001C60E1">
              <w:rPr>
                <w:rFonts w:asciiTheme="minorHAnsi" w:hAnsiTheme="minorHAnsi" w:cstheme="minorHAnsi"/>
              </w:rPr>
              <w:t xml:space="preserve">elektrická energia, </w:t>
            </w:r>
            <w:r w:rsidR="001C60E1" w:rsidRPr="001C60E1">
              <w:rPr>
                <w:rFonts w:asciiTheme="minorHAnsi" w:hAnsiTheme="minorHAnsi" w:cstheme="minorHAnsi"/>
              </w:rPr>
              <w:t xml:space="preserve">bezpečnostné spínače, </w:t>
            </w:r>
            <w:r w:rsidR="001C60E1" w:rsidRPr="001C60E1">
              <w:rPr>
                <w:rFonts w:asciiTheme="minorHAnsi" w:hAnsiTheme="minorHAnsi" w:cstheme="minorHAnsi"/>
              </w:rPr>
              <w:t>bezpečnostné</w:t>
            </w:r>
            <w:r w:rsidR="001C60E1" w:rsidRPr="001C60E1">
              <w:rPr>
                <w:rFonts w:asciiTheme="minorHAnsi" w:hAnsiTheme="minorHAnsi" w:cstheme="minorHAnsi"/>
              </w:rPr>
              <w:t xml:space="preserve"> zariadenie,  zvyškový prúd, </w:t>
            </w:r>
            <w:r w:rsidR="001C60E1">
              <w:rPr>
                <w:rFonts w:asciiTheme="minorHAnsi" w:hAnsiTheme="minorHAnsi" w:cstheme="minorHAnsi"/>
              </w:rPr>
              <w:t>p</w:t>
            </w:r>
            <w:r w:rsidR="001C60E1" w:rsidRPr="001C60E1">
              <w:rPr>
                <w:rFonts w:asciiTheme="minorHAnsi" w:hAnsiTheme="minorHAnsi" w:cstheme="minorHAnsi"/>
              </w:rPr>
              <w:t>renosné RCD</w:t>
            </w:r>
            <w:r w:rsidR="001C60E1">
              <w:rPr>
                <w:rFonts w:asciiTheme="minorHAnsi" w:hAnsiTheme="minorHAnsi" w:cstheme="minorHAnsi"/>
              </w:rPr>
              <w:t>, elektrický šok</w:t>
            </w:r>
          </w:p>
        </w:tc>
      </w:tr>
      <w:tr w:rsidR="00F305BB" w:rsidRPr="007B6C7D" w:rsidTr="001F0E89">
        <w:trPr>
          <w:trHeight w:val="141"/>
        </w:trPr>
        <w:tc>
          <w:tcPr>
            <w:tcW w:w="9212" w:type="dxa"/>
          </w:tcPr>
          <w:p w:rsidR="00457781" w:rsidRPr="00457781" w:rsidRDefault="00457781" w:rsidP="00457781">
            <w:pPr>
              <w:pStyle w:val="ListParagraph"/>
              <w:tabs>
                <w:tab w:val="left" w:pos="1114"/>
              </w:tabs>
              <w:spacing w:after="0" w:line="240" w:lineRule="auto"/>
              <w:rPr>
                <w:rFonts w:ascii="Times New Roman" w:hAnsi="Times New Roman"/>
              </w:rPr>
            </w:pPr>
          </w:p>
          <w:p w:rsidR="00F305BB" w:rsidRPr="007B6C7D" w:rsidRDefault="00F305BB" w:rsidP="007B6C7D">
            <w:pPr>
              <w:pStyle w:val="ListParagraph"/>
              <w:numPr>
                <w:ilvl w:val="0"/>
                <w:numId w:val="5"/>
              </w:numPr>
              <w:tabs>
                <w:tab w:val="left" w:pos="1114"/>
              </w:tabs>
              <w:spacing w:after="0" w:line="240" w:lineRule="auto"/>
              <w:rPr>
                <w:rFonts w:ascii="Times New Roman" w:hAnsi="Times New Roman"/>
              </w:rPr>
            </w:pPr>
            <w:r w:rsidRPr="007B6C7D">
              <w:rPr>
                <w:rFonts w:ascii="Times New Roman" w:hAnsi="Times New Roman"/>
                <w:b/>
              </w:rPr>
              <w:t>Hlavné body, témy stretnutia, zhrnutie priebehu stretnutia:</w:t>
            </w:r>
            <w:r w:rsidRPr="007B6C7D">
              <w:rPr>
                <w:rFonts w:ascii="Times New Roman" w:hAnsi="Times New Roman"/>
              </w:rPr>
              <w:t xml:space="preserve"> </w:t>
            </w:r>
          </w:p>
          <w:p w:rsidR="00F305BB" w:rsidRPr="007B6C7D" w:rsidRDefault="00F305BB" w:rsidP="007B6C7D">
            <w:pPr>
              <w:tabs>
                <w:tab w:val="left" w:pos="1114"/>
              </w:tabs>
              <w:spacing w:after="0" w:line="240" w:lineRule="auto"/>
              <w:rPr>
                <w:rFonts w:ascii="Times New Roman" w:hAnsi="Times New Roman"/>
              </w:rPr>
            </w:pPr>
          </w:p>
          <w:p w:rsidR="00853FA9" w:rsidRDefault="00BD1247" w:rsidP="00BD1247">
            <w:pPr>
              <w:tabs>
                <w:tab w:val="left" w:pos="1114"/>
              </w:tabs>
              <w:spacing w:after="0" w:line="360" w:lineRule="auto"/>
              <w:rPr>
                <w:rFonts w:ascii="Times New Roman" w:hAnsi="Times New Roman"/>
              </w:rPr>
            </w:pPr>
            <w:r w:rsidRPr="005659B2">
              <w:rPr>
                <w:rFonts w:ascii="Times New Roman" w:hAnsi="Times New Roman"/>
                <w:i/>
              </w:rPr>
              <w:t>Téma stretnutia:</w:t>
            </w:r>
            <w:r w:rsidRPr="00BD1247">
              <w:rPr>
                <w:rFonts w:ascii="Times New Roman" w:hAnsi="Times New Roman"/>
              </w:rPr>
              <w:t xml:space="preserve"> </w:t>
            </w:r>
            <w:r w:rsidR="00853FA9" w:rsidRPr="00A73B40">
              <w:rPr>
                <w:rFonts w:ascii="Times New Roman" w:hAnsi="Times New Roman"/>
              </w:rPr>
              <w:t xml:space="preserve">RCD test s odpojením a bez odpojenia. </w:t>
            </w:r>
          </w:p>
          <w:p w:rsidR="00F305BB" w:rsidRPr="007B6C7D" w:rsidRDefault="00BD1247" w:rsidP="00BD1247">
            <w:pPr>
              <w:tabs>
                <w:tab w:val="left" w:pos="1114"/>
              </w:tabs>
              <w:spacing w:after="0" w:line="360" w:lineRule="auto"/>
              <w:rPr>
                <w:rFonts w:ascii="Times New Roman" w:hAnsi="Times New Roman"/>
              </w:rPr>
            </w:pPr>
            <w:r w:rsidRPr="005659B2">
              <w:rPr>
                <w:rFonts w:ascii="Times New Roman" w:hAnsi="Times New Roman"/>
                <w:i/>
              </w:rPr>
              <w:t>Program stretnutia</w:t>
            </w:r>
            <w:r w:rsidRPr="00BD1247">
              <w:rPr>
                <w:rFonts w:ascii="Times New Roman" w:hAnsi="Times New Roman"/>
              </w:rPr>
              <w:t>:</w:t>
            </w:r>
            <w:r>
              <w:rPr>
                <w:rFonts w:ascii="Times New Roman" w:hAnsi="Times New Roman"/>
              </w:rPr>
              <w:t xml:space="preserve"> </w:t>
            </w:r>
          </w:p>
          <w:p w:rsidR="00A51C16" w:rsidRDefault="00A51C16" w:rsidP="00A51C16">
            <w:pPr>
              <w:tabs>
                <w:tab w:val="left" w:pos="1114"/>
              </w:tabs>
              <w:spacing w:after="0" w:line="360" w:lineRule="auto"/>
              <w:rPr>
                <w:rFonts w:cs="Calibri"/>
              </w:rPr>
            </w:pPr>
            <w:r w:rsidRPr="00A51C16">
              <w:rPr>
                <w:rFonts w:ascii="Times New Roman" w:hAnsi="Times New Roman"/>
              </w:rPr>
              <w:t>1.</w:t>
            </w:r>
            <w:r w:rsidRPr="00A51C16">
              <w:rPr>
                <w:rFonts w:ascii="Times New Roman" w:hAnsi="Times New Roman"/>
              </w:rPr>
              <w:tab/>
            </w:r>
            <w:r w:rsidRPr="00062ED9">
              <w:rPr>
                <w:rFonts w:cs="Calibri"/>
              </w:rPr>
              <w:t xml:space="preserve">Oboznámenie sa s obsahovou náplňou témy </w:t>
            </w:r>
            <w:r w:rsidR="00A73B40">
              <w:t>RCD test</w:t>
            </w:r>
            <w:r w:rsidRPr="00062ED9">
              <w:rPr>
                <w:rFonts w:cs="Calibri"/>
              </w:rPr>
              <w:t>.</w:t>
            </w:r>
          </w:p>
          <w:p w:rsidR="00C90E76" w:rsidRDefault="00C90E76" w:rsidP="00A51C16">
            <w:pPr>
              <w:tabs>
                <w:tab w:val="left" w:pos="1114"/>
              </w:tabs>
              <w:spacing w:after="0" w:line="360" w:lineRule="auto"/>
            </w:pPr>
            <w:r>
              <w:rPr>
                <w:rFonts w:cs="Calibri"/>
              </w:rPr>
              <w:t xml:space="preserve">2.                   </w:t>
            </w:r>
            <w:r>
              <w:t xml:space="preserve">Definovanie </w:t>
            </w:r>
            <w:r w:rsidR="00A73B40">
              <w:t>RCD testu</w:t>
            </w:r>
            <w:r>
              <w:t xml:space="preserve">, jeho význam a ukážky </w:t>
            </w:r>
            <w:r w:rsidR="004D53C6">
              <w:t>j</w:t>
            </w:r>
            <w:r>
              <w:t>eho využitia.</w:t>
            </w:r>
          </w:p>
          <w:p w:rsidR="001C60E1" w:rsidRDefault="00A73B40" w:rsidP="001C60E1">
            <w:pPr>
              <w:spacing w:after="0" w:line="360" w:lineRule="auto"/>
              <w:contextualSpacing/>
              <w:rPr>
                <w:rFonts w:asciiTheme="minorHAnsi" w:hAnsiTheme="minorHAnsi" w:cstheme="minorHAnsi"/>
                <w:bCs/>
              </w:rPr>
            </w:pPr>
            <w:r>
              <w:rPr>
                <w:rFonts w:asciiTheme="minorHAnsi" w:hAnsiTheme="minorHAnsi" w:cstheme="minorHAnsi"/>
              </w:rPr>
              <w:t>3.                   A</w:t>
            </w:r>
            <w:r w:rsidRPr="00A73B40">
              <w:rPr>
                <w:rFonts w:asciiTheme="minorHAnsi" w:hAnsiTheme="minorHAnsi" w:cstheme="minorHAnsi"/>
              </w:rPr>
              <w:t>plikácia testovania siete s odpojením a bez odpojenia el. energie</w:t>
            </w:r>
            <w:r w:rsidRPr="00A73B40">
              <w:rPr>
                <w:rFonts w:asciiTheme="minorHAnsi" w:hAnsiTheme="minorHAnsi" w:cstheme="minorHAnsi"/>
                <w:bCs/>
              </w:rPr>
              <w:t xml:space="preserve">. </w:t>
            </w:r>
          </w:p>
          <w:p w:rsidR="001F0E89" w:rsidRDefault="001F0E89" w:rsidP="001C60E1">
            <w:pPr>
              <w:spacing w:after="0" w:line="360" w:lineRule="auto"/>
              <w:contextualSpacing/>
              <w:rPr>
                <w:rFonts w:asciiTheme="minorHAnsi" w:hAnsiTheme="minorHAnsi" w:cstheme="minorHAnsi"/>
                <w:bCs/>
              </w:rPr>
            </w:pPr>
            <w:r>
              <w:rPr>
                <w:rFonts w:asciiTheme="minorHAnsi" w:hAnsiTheme="minorHAnsi" w:cstheme="minorHAnsi"/>
                <w:bCs/>
              </w:rPr>
              <w:t>4.                   Diskusia.</w:t>
            </w:r>
          </w:p>
          <w:p w:rsidR="00F305BB" w:rsidRPr="007B6C7D" w:rsidRDefault="00F305BB" w:rsidP="001F0E89">
            <w:pPr>
              <w:spacing w:after="0" w:line="360" w:lineRule="auto"/>
              <w:contextualSpacing/>
              <w:rPr>
                <w:rFonts w:ascii="Times New Roman" w:hAnsi="Times New Roman"/>
              </w:rPr>
            </w:pPr>
          </w:p>
        </w:tc>
      </w:tr>
      <w:tr w:rsidR="00F305BB" w:rsidRPr="007B6C7D" w:rsidTr="00C90E76">
        <w:trPr>
          <w:trHeight w:val="4394"/>
        </w:trPr>
        <w:tc>
          <w:tcPr>
            <w:tcW w:w="9212" w:type="dxa"/>
          </w:tcPr>
          <w:p w:rsidR="00457781" w:rsidRPr="00457781" w:rsidRDefault="00457781" w:rsidP="00457781">
            <w:pPr>
              <w:pStyle w:val="ListParagraph"/>
              <w:tabs>
                <w:tab w:val="left" w:pos="1114"/>
              </w:tabs>
              <w:spacing w:after="0" w:line="240" w:lineRule="auto"/>
              <w:rPr>
                <w:rFonts w:ascii="Times New Roman" w:hAnsi="Times New Roman"/>
              </w:rPr>
            </w:pPr>
          </w:p>
          <w:p w:rsidR="00F305BB" w:rsidRPr="001F0E89" w:rsidRDefault="00F305BB" w:rsidP="007B6C7D">
            <w:pPr>
              <w:pStyle w:val="ListParagraph"/>
              <w:numPr>
                <w:ilvl w:val="0"/>
                <w:numId w:val="5"/>
              </w:numPr>
              <w:tabs>
                <w:tab w:val="left" w:pos="1114"/>
              </w:tabs>
              <w:spacing w:after="0" w:line="240" w:lineRule="auto"/>
              <w:rPr>
                <w:rFonts w:ascii="Times New Roman" w:hAnsi="Times New Roman"/>
              </w:rPr>
            </w:pPr>
            <w:r w:rsidRPr="007B6C7D">
              <w:rPr>
                <w:rFonts w:ascii="Times New Roman" w:hAnsi="Times New Roman"/>
                <w:b/>
              </w:rPr>
              <w:t>Závery a odporúčania:</w:t>
            </w:r>
          </w:p>
          <w:p w:rsidR="001F0E89" w:rsidRPr="007B6C7D" w:rsidRDefault="001F0E89" w:rsidP="001F0E89">
            <w:pPr>
              <w:pStyle w:val="ListParagraph"/>
              <w:tabs>
                <w:tab w:val="left" w:pos="1114"/>
              </w:tabs>
              <w:spacing w:after="0" w:line="240" w:lineRule="auto"/>
              <w:rPr>
                <w:rFonts w:ascii="Times New Roman" w:hAnsi="Times New Roman"/>
              </w:rPr>
            </w:pPr>
          </w:p>
          <w:p w:rsidR="000B5E34" w:rsidRDefault="000B5E34" w:rsidP="000B5E34">
            <w:pPr>
              <w:tabs>
                <w:tab w:val="left" w:pos="1114"/>
              </w:tabs>
              <w:spacing w:after="0" w:line="360" w:lineRule="auto"/>
              <w:rPr>
                <w:rFonts w:ascii="Times New Roman" w:hAnsi="Times New Roman"/>
                <w:i/>
              </w:rPr>
            </w:pPr>
            <w:r w:rsidRPr="00BB1685">
              <w:rPr>
                <w:rFonts w:ascii="Times New Roman" w:hAnsi="Times New Roman"/>
                <w:i/>
              </w:rPr>
              <w:t>Závery zo zasadnutia:</w:t>
            </w:r>
          </w:p>
          <w:p w:rsidR="001F0E89" w:rsidRPr="00BB1685" w:rsidRDefault="001F0E89" w:rsidP="000B5E34">
            <w:pPr>
              <w:tabs>
                <w:tab w:val="left" w:pos="1114"/>
              </w:tabs>
              <w:spacing w:after="0" w:line="360" w:lineRule="auto"/>
              <w:rPr>
                <w:rFonts w:ascii="Times New Roman" w:hAnsi="Times New Roman"/>
                <w:i/>
              </w:rPr>
            </w:pPr>
          </w:p>
          <w:p w:rsidR="00A73B40" w:rsidRPr="00A73B40" w:rsidRDefault="000B5E34" w:rsidP="00A73B40">
            <w:pPr>
              <w:tabs>
                <w:tab w:val="left" w:pos="1114"/>
              </w:tabs>
              <w:spacing w:after="0" w:line="360" w:lineRule="auto"/>
              <w:rPr>
                <w:rFonts w:cs="Calibri"/>
              </w:rPr>
            </w:pPr>
            <w:r w:rsidRPr="00A51C16">
              <w:rPr>
                <w:rFonts w:ascii="Times New Roman" w:hAnsi="Times New Roman"/>
              </w:rPr>
              <w:t>1.</w:t>
            </w:r>
            <w:r w:rsidRPr="00A51C16">
              <w:rPr>
                <w:rFonts w:ascii="Times New Roman" w:hAnsi="Times New Roman"/>
              </w:rPr>
              <w:tab/>
            </w:r>
            <w:r w:rsidRPr="00062ED9">
              <w:rPr>
                <w:rFonts w:cs="Calibri"/>
              </w:rPr>
              <w:t>Oboznámenie sa s</w:t>
            </w:r>
            <w:r w:rsidR="00C67BD0">
              <w:rPr>
                <w:rFonts w:cs="Calibri"/>
              </w:rPr>
              <w:t> </w:t>
            </w:r>
            <w:r w:rsidRPr="00062ED9">
              <w:rPr>
                <w:rFonts w:cs="Calibri"/>
              </w:rPr>
              <w:t>potrebou</w:t>
            </w:r>
            <w:r w:rsidR="00C67BD0">
              <w:rPr>
                <w:rFonts w:cs="Calibri"/>
              </w:rPr>
              <w:t xml:space="preserve"> elektrického spínača na pracovisku</w:t>
            </w:r>
            <w:r w:rsidR="001C60E1">
              <w:rPr>
                <w:rFonts w:cs="Calibri"/>
              </w:rPr>
              <w:t xml:space="preserve">. </w:t>
            </w:r>
            <w:r w:rsidR="00A73B40" w:rsidRPr="00A73B40">
              <w:rPr>
                <w:rFonts w:cs="Calibri"/>
              </w:rPr>
              <w:t>RCD je skratka pre zariadenie na zvyškový prúd. Niekedy sa môže nazývať ELCB (ističe úniku Zeme) alebo bezpečnostné spínače.</w:t>
            </w:r>
            <w:r w:rsidR="001C60E1">
              <w:rPr>
                <w:rFonts w:cs="Calibri"/>
              </w:rPr>
              <w:t xml:space="preserve"> </w:t>
            </w:r>
            <w:r w:rsidR="00A73B40" w:rsidRPr="00A73B40">
              <w:rPr>
                <w:rFonts w:cs="Calibri"/>
              </w:rPr>
              <w:t>RCD monitoruje tok elektriny cez obvod, ku ktorému je pripojený. Ak RCD zistí abnormalitu spojenú s dodaním úrazu elektrickým prúdom alebo fatálnym zásahom elektrickým prúdom, jednotka začne spúšťať obvod, aby sa minimalizovalo zranenie.</w:t>
            </w:r>
          </w:p>
          <w:p w:rsidR="00E271F5" w:rsidRPr="00C67674" w:rsidRDefault="00A73B40" w:rsidP="00A73B40">
            <w:pPr>
              <w:tabs>
                <w:tab w:val="left" w:pos="1114"/>
              </w:tabs>
              <w:spacing w:after="0" w:line="360" w:lineRule="auto"/>
              <w:rPr>
                <w:rFonts w:asciiTheme="minorHAnsi" w:hAnsiTheme="minorHAnsi" w:cstheme="minorHAnsi"/>
              </w:rPr>
            </w:pPr>
            <w:r w:rsidRPr="00A73B40">
              <w:rPr>
                <w:rFonts w:cs="Calibri"/>
              </w:rPr>
              <w:t xml:space="preserve">RCD je život zachraňujúce zariadenie, ale riziko úrazu elektrickým prúdom úplne nevylučuje. Musí sa </w:t>
            </w:r>
            <w:r w:rsidRPr="00C67674">
              <w:rPr>
                <w:rFonts w:asciiTheme="minorHAnsi" w:hAnsiTheme="minorHAnsi" w:cstheme="minorHAnsi"/>
              </w:rPr>
              <w:t xml:space="preserve">testovať, aby bolo zabezpečené, že funguje v súlade s normami. </w:t>
            </w:r>
          </w:p>
          <w:p w:rsidR="00A73B40" w:rsidRDefault="00C67674" w:rsidP="00A73B40">
            <w:pPr>
              <w:tabs>
                <w:tab w:val="left" w:pos="1114"/>
              </w:tabs>
              <w:spacing w:after="0" w:line="360" w:lineRule="auto"/>
              <w:rPr>
                <w:rFonts w:asciiTheme="minorHAnsi" w:hAnsiTheme="minorHAnsi" w:cstheme="minorHAnsi"/>
              </w:rPr>
            </w:pPr>
            <w:r w:rsidRPr="00C67674">
              <w:rPr>
                <w:rFonts w:asciiTheme="minorHAnsi" w:hAnsiTheme="minorHAnsi" w:cstheme="minorHAnsi"/>
              </w:rPr>
              <w:t>RCD a ELCB bežne nazývajú bezpečnostné spínače. Tieto zariadenia môžu byť namontované na distribučnej doske alebo môžu byť prenosné. Monitorujú tok elektrickej energie cez vaše stránky a ak sa zistia abnormality s elektrickým šokom / zásahom spojeným elektrickým prúdom, jednotka okamžite spustí napájanie, aby sa minimalizovalo zranenie.</w:t>
            </w:r>
          </w:p>
          <w:p w:rsidR="001C60E1" w:rsidRPr="001C60E1" w:rsidRDefault="001C60E1" w:rsidP="001C60E1">
            <w:pPr>
              <w:tabs>
                <w:tab w:val="left" w:pos="1114"/>
              </w:tabs>
              <w:spacing w:after="0" w:line="360" w:lineRule="auto"/>
              <w:rPr>
                <w:rFonts w:cs="Calibri"/>
              </w:rPr>
            </w:pPr>
            <w:r>
              <w:rPr>
                <w:rFonts w:asciiTheme="minorHAnsi" w:hAnsiTheme="minorHAnsi" w:cstheme="minorHAnsi"/>
              </w:rPr>
              <w:t xml:space="preserve">2.                    </w:t>
            </w:r>
            <w:r w:rsidRPr="001C60E1">
              <w:rPr>
                <w:rFonts w:cs="Calibri"/>
              </w:rPr>
              <w:t>Prenosné RCD môžu vyzerať ako veľké Powerboardy alebo môžu mať len jednu elektrickú zásuvku. Majú však vnútornú vnútornú časť RCD, ktorá bude používať funkciu, ak dôjde k akémukoľvek úniku z obvodu počas.</w:t>
            </w:r>
          </w:p>
          <w:p w:rsidR="001C60E1" w:rsidRDefault="001C60E1" w:rsidP="001C60E1">
            <w:pPr>
              <w:tabs>
                <w:tab w:val="left" w:pos="1114"/>
              </w:tabs>
              <w:spacing w:after="0" w:line="360" w:lineRule="auto"/>
              <w:rPr>
                <w:rFonts w:cs="Calibri"/>
              </w:rPr>
            </w:pPr>
            <w:r w:rsidRPr="001C60E1">
              <w:rPr>
                <w:rFonts w:cs="Calibri"/>
              </w:rPr>
              <w:t>Prenosné jednotky RCD možno používať pri akomkoľvek používaní nástroja vo vnútri alebo vonku. Tieto zariadenia sú navrhnuté tak, aby sa mohli preletiť maximálne za 30 milisekúnd ako najpravdepodobnejšiu vás zachráni pred elektrickým šokom.</w:t>
            </w:r>
          </w:p>
          <w:p w:rsidR="00180CED" w:rsidRDefault="00180CED" w:rsidP="00180CED">
            <w:pPr>
              <w:tabs>
                <w:tab w:val="left" w:pos="1114"/>
              </w:tabs>
              <w:spacing w:after="0" w:line="360" w:lineRule="auto"/>
              <w:rPr>
                <w:rFonts w:asciiTheme="minorHAnsi" w:hAnsiTheme="minorHAnsi" w:cstheme="minorHAnsi"/>
                <w:shd w:val="clear" w:color="auto" w:fill="FFFFFF"/>
              </w:rPr>
            </w:pPr>
            <w:r w:rsidRPr="00BB1685">
              <w:rPr>
                <w:rFonts w:ascii="Times New Roman" w:hAnsi="Times New Roman"/>
                <w:i/>
              </w:rPr>
              <w:t>Odporúčania</w:t>
            </w:r>
            <w:r w:rsidRPr="00180CED">
              <w:rPr>
                <w:rFonts w:asciiTheme="minorHAnsi" w:hAnsiTheme="minorHAnsi" w:cstheme="minorHAnsi"/>
                <w:i/>
              </w:rPr>
              <w:t>:</w:t>
            </w:r>
            <w:r w:rsidRPr="00180CED">
              <w:rPr>
                <w:rFonts w:asciiTheme="minorHAnsi" w:hAnsiTheme="minorHAnsi" w:cstheme="minorHAnsi"/>
                <w:shd w:val="clear" w:color="auto" w:fill="FFFFFF"/>
              </w:rPr>
              <w:t xml:space="preserve"> </w:t>
            </w:r>
          </w:p>
          <w:p w:rsidR="00180CED" w:rsidRPr="00BB1685" w:rsidRDefault="00180CED" w:rsidP="00180CED">
            <w:pPr>
              <w:tabs>
                <w:tab w:val="left" w:pos="1114"/>
              </w:tabs>
              <w:spacing w:after="0" w:line="360" w:lineRule="auto"/>
              <w:rPr>
                <w:rFonts w:ascii="Times New Roman" w:hAnsi="Times New Roman"/>
                <w:i/>
              </w:rPr>
            </w:pPr>
            <w:r>
              <w:rPr>
                <w:rFonts w:asciiTheme="minorHAnsi" w:hAnsiTheme="minorHAnsi" w:cstheme="minorHAnsi"/>
                <w:shd w:val="clear" w:color="auto" w:fill="FFFFFF"/>
              </w:rPr>
              <w:t xml:space="preserve">1.                     </w:t>
            </w:r>
            <w:r w:rsidRPr="00180CED">
              <w:rPr>
                <w:rFonts w:asciiTheme="minorHAnsi" w:hAnsiTheme="minorHAnsi" w:cstheme="minorHAnsi"/>
                <w:shd w:val="clear" w:color="auto" w:fill="FFFFFF"/>
              </w:rPr>
              <w:t>Pracoviska odborného výcviku majú byť vybavené t</w:t>
            </w:r>
            <w:r w:rsidRPr="00180CED">
              <w:rPr>
                <w:rFonts w:asciiTheme="minorHAnsi" w:hAnsiTheme="minorHAnsi" w:cstheme="minorHAnsi"/>
                <w:shd w:val="clear" w:color="auto" w:fill="FFFFFF"/>
              </w:rPr>
              <w:t>ester</w:t>
            </w:r>
            <w:r w:rsidRPr="00180CED">
              <w:rPr>
                <w:rFonts w:asciiTheme="minorHAnsi" w:hAnsiTheme="minorHAnsi" w:cstheme="minorHAnsi"/>
                <w:shd w:val="clear" w:color="auto" w:fill="FFFFFF"/>
              </w:rPr>
              <w:t>om</w:t>
            </w:r>
            <w:r w:rsidRPr="00180CED">
              <w:rPr>
                <w:rFonts w:asciiTheme="minorHAnsi" w:hAnsiTheme="minorHAnsi" w:cstheme="minorHAnsi"/>
                <w:shd w:val="clear" w:color="auto" w:fill="FFFFFF"/>
              </w:rPr>
              <w:t xml:space="preserve"> prúdových chráničov. Orientačný test slučky (bez vypnutia RCD)</w:t>
            </w:r>
          </w:p>
          <w:p w:rsidR="001C60E1" w:rsidRPr="00C67674" w:rsidRDefault="00180CED" w:rsidP="001C60E1">
            <w:pPr>
              <w:tabs>
                <w:tab w:val="left" w:pos="1114"/>
              </w:tabs>
              <w:spacing w:after="0" w:line="360" w:lineRule="auto"/>
              <w:rPr>
                <w:rFonts w:asciiTheme="minorHAnsi" w:hAnsiTheme="minorHAnsi" w:cstheme="minorHAnsi"/>
              </w:rPr>
            </w:pPr>
            <w:r>
              <w:rPr>
                <w:rFonts w:cs="Calibri"/>
              </w:rPr>
              <w:t>2.</w:t>
            </w:r>
            <w:r w:rsidR="001C60E1">
              <w:rPr>
                <w:rFonts w:cs="Calibri"/>
              </w:rPr>
              <w:t xml:space="preserve">.                    </w:t>
            </w:r>
            <w:r w:rsidR="001C60E1" w:rsidRPr="001C60E1">
              <w:rPr>
                <w:rFonts w:cs="Calibri"/>
              </w:rPr>
              <w:t>Prenosný RCD musí byť testovaný, aby sa zabezpečilo, že bude reagovať na poruchu situácie a že bude reagovať aj v požadovanom časovom rámci. Ak sa nevyšlú v požadovanom čase, môže to byť nebezpečnému a rozsiahlemu úrazu elektrickým prúdom.</w:t>
            </w:r>
            <w:r w:rsidR="001C60E1">
              <w:rPr>
                <w:rFonts w:cs="Calibri"/>
              </w:rPr>
              <w:t xml:space="preserve">               </w:t>
            </w:r>
          </w:p>
          <w:p w:rsidR="00F305BB" w:rsidRPr="007B6C7D" w:rsidRDefault="00F305BB" w:rsidP="00C90E76">
            <w:pPr>
              <w:tabs>
                <w:tab w:val="left" w:pos="1114"/>
              </w:tabs>
              <w:spacing w:after="0" w:line="360" w:lineRule="auto"/>
              <w:rPr>
                <w:rFonts w:ascii="Times New Roman" w:hAnsi="Times New Roman"/>
              </w:rPr>
            </w:pPr>
          </w:p>
        </w:tc>
      </w:tr>
    </w:tbl>
    <w:p w:rsidR="00F305BB" w:rsidRPr="00B440DB" w:rsidRDefault="00F305BB" w:rsidP="00B440DB">
      <w:pPr>
        <w:tabs>
          <w:tab w:val="left" w:pos="1114"/>
        </w:tabs>
      </w:pPr>
      <w: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5135"/>
      </w:tblGrid>
      <w:tr w:rsidR="00F305BB" w:rsidRPr="007B6C7D" w:rsidTr="007B6C7D">
        <w:tc>
          <w:tcPr>
            <w:tcW w:w="4077" w:type="dxa"/>
          </w:tcPr>
          <w:p w:rsidR="00F305BB" w:rsidRPr="007B6C7D" w:rsidRDefault="00F305BB" w:rsidP="007B6C7D">
            <w:pPr>
              <w:pStyle w:val="ListParagraph"/>
              <w:numPr>
                <w:ilvl w:val="0"/>
                <w:numId w:val="5"/>
              </w:numPr>
              <w:tabs>
                <w:tab w:val="left" w:pos="1114"/>
              </w:tabs>
              <w:spacing w:after="0" w:line="240" w:lineRule="auto"/>
              <w:rPr>
                <w:rFonts w:ascii="Times New Roman" w:hAnsi="Times New Roman"/>
              </w:rPr>
            </w:pPr>
            <w:r w:rsidRPr="007B6C7D">
              <w:rPr>
                <w:rFonts w:ascii="Times New Roman" w:hAnsi="Times New Roman"/>
              </w:rPr>
              <w:t>Vypracoval (meno, priezvisko)</w:t>
            </w:r>
          </w:p>
        </w:tc>
        <w:tc>
          <w:tcPr>
            <w:tcW w:w="5135" w:type="dxa"/>
          </w:tcPr>
          <w:p w:rsidR="00F305BB" w:rsidRPr="007B6C7D" w:rsidRDefault="00C55664" w:rsidP="007B6C7D">
            <w:pPr>
              <w:tabs>
                <w:tab w:val="left" w:pos="1114"/>
              </w:tabs>
              <w:spacing w:after="0" w:line="240" w:lineRule="auto"/>
            </w:pPr>
            <w:r>
              <w:t>Mária Kubicová</w:t>
            </w:r>
          </w:p>
        </w:tc>
      </w:tr>
      <w:tr w:rsidR="00F305BB" w:rsidRPr="007B6C7D" w:rsidTr="007B6C7D">
        <w:tc>
          <w:tcPr>
            <w:tcW w:w="4077" w:type="dxa"/>
          </w:tcPr>
          <w:p w:rsidR="00F305BB" w:rsidRPr="007B6C7D" w:rsidRDefault="00F305BB" w:rsidP="007B6C7D">
            <w:pPr>
              <w:pStyle w:val="ListParagraph"/>
              <w:numPr>
                <w:ilvl w:val="0"/>
                <w:numId w:val="5"/>
              </w:numPr>
              <w:tabs>
                <w:tab w:val="left" w:pos="1114"/>
              </w:tabs>
              <w:spacing w:after="0" w:line="240" w:lineRule="auto"/>
              <w:rPr>
                <w:rFonts w:ascii="Times New Roman" w:hAnsi="Times New Roman"/>
              </w:rPr>
            </w:pPr>
            <w:r w:rsidRPr="007B6C7D">
              <w:rPr>
                <w:rFonts w:ascii="Times New Roman" w:hAnsi="Times New Roman"/>
              </w:rPr>
              <w:t>Dátum</w:t>
            </w:r>
          </w:p>
        </w:tc>
        <w:tc>
          <w:tcPr>
            <w:tcW w:w="5135" w:type="dxa"/>
          </w:tcPr>
          <w:p w:rsidR="00F305BB" w:rsidRPr="007B6C7D" w:rsidRDefault="00FF7A80" w:rsidP="00E30F92">
            <w:pPr>
              <w:tabs>
                <w:tab w:val="left" w:pos="1114"/>
              </w:tabs>
              <w:spacing w:after="0" w:line="240" w:lineRule="auto"/>
            </w:pPr>
            <w:r>
              <w:t>24.01.2022</w:t>
            </w:r>
          </w:p>
        </w:tc>
      </w:tr>
      <w:tr w:rsidR="00F305BB" w:rsidRPr="007B6C7D" w:rsidTr="007B6C7D">
        <w:tc>
          <w:tcPr>
            <w:tcW w:w="4077" w:type="dxa"/>
          </w:tcPr>
          <w:p w:rsidR="00F305BB" w:rsidRPr="007B6C7D" w:rsidRDefault="00F305BB" w:rsidP="007B6C7D">
            <w:pPr>
              <w:pStyle w:val="ListParagraph"/>
              <w:numPr>
                <w:ilvl w:val="0"/>
                <w:numId w:val="5"/>
              </w:numPr>
              <w:tabs>
                <w:tab w:val="left" w:pos="1114"/>
              </w:tabs>
              <w:spacing w:after="0" w:line="240" w:lineRule="auto"/>
              <w:rPr>
                <w:rFonts w:ascii="Times New Roman" w:hAnsi="Times New Roman"/>
              </w:rPr>
            </w:pPr>
            <w:r w:rsidRPr="007B6C7D">
              <w:rPr>
                <w:rFonts w:ascii="Times New Roman" w:hAnsi="Times New Roman"/>
              </w:rPr>
              <w:t>Podpis</w:t>
            </w:r>
          </w:p>
        </w:tc>
        <w:tc>
          <w:tcPr>
            <w:tcW w:w="5135" w:type="dxa"/>
          </w:tcPr>
          <w:p w:rsidR="00F305BB" w:rsidRPr="007B6C7D" w:rsidRDefault="00F305BB" w:rsidP="007B6C7D">
            <w:pPr>
              <w:tabs>
                <w:tab w:val="left" w:pos="1114"/>
              </w:tabs>
              <w:spacing w:after="0" w:line="240" w:lineRule="auto"/>
            </w:pPr>
          </w:p>
        </w:tc>
      </w:tr>
      <w:tr w:rsidR="00F305BB" w:rsidRPr="007B6C7D" w:rsidTr="007B6C7D">
        <w:tc>
          <w:tcPr>
            <w:tcW w:w="4077" w:type="dxa"/>
          </w:tcPr>
          <w:p w:rsidR="00F305BB" w:rsidRPr="007B6C7D" w:rsidRDefault="00F305BB" w:rsidP="007B6C7D">
            <w:pPr>
              <w:pStyle w:val="ListParagraph"/>
              <w:numPr>
                <w:ilvl w:val="0"/>
                <w:numId w:val="5"/>
              </w:numPr>
              <w:tabs>
                <w:tab w:val="left" w:pos="1114"/>
              </w:tabs>
              <w:spacing w:after="0" w:line="240" w:lineRule="auto"/>
              <w:rPr>
                <w:rFonts w:ascii="Times New Roman" w:hAnsi="Times New Roman"/>
              </w:rPr>
            </w:pPr>
            <w:r w:rsidRPr="007B6C7D">
              <w:rPr>
                <w:rFonts w:ascii="Times New Roman" w:hAnsi="Times New Roman"/>
              </w:rPr>
              <w:t>Schválil (meno, priezvisko)</w:t>
            </w:r>
          </w:p>
        </w:tc>
        <w:tc>
          <w:tcPr>
            <w:tcW w:w="5135" w:type="dxa"/>
          </w:tcPr>
          <w:p w:rsidR="00F305BB" w:rsidRPr="007B6C7D" w:rsidRDefault="00B737F3" w:rsidP="007B6C7D">
            <w:pPr>
              <w:tabs>
                <w:tab w:val="left" w:pos="1114"/>
              </w:tabs>
              <w:spacing w:after="0" w:line="240" w:lineRule="auto"/>
            </w:pPr>
            <w:r>
              <w:t>PaedDr. Michaela Štundová, MBA</w:t>
            </w:r>
          </w:p>
        </w:tc>
      </w:tr>
      <w:tr w:rsidR="00F305BB" w:rsidRPr="007B6C7D" w:rsidTr="007B6C7D">
        <w:tc>
          <w:tcPr>
            <w:tcW w:w="4077" w:type="dxa"/>
          </w:tcPr>
          <w:p w:rsidR="00F305BB" w:rsidRPr="007B6C7D" w:rsidRDefault="00F305BB" w:rsidP="007B6C7D">
            <w:pPr>
              <w:pStyle w:val="ListParagraph"/>
              <w:numPr>
                <w:ilvl w:val="0"/>
                <w:numId w:val="5"/>
              </w:numPr>
              <w:tabs>
                <w:tab w:val="left" w:pos="1114"/>
              </w:tabs>
              <w:spacing w:after="0" w:line="240" w:lineRule="auto"/>
              <w:rPr>
                <w:rFonts w:ascii="Times New Roman" w:hAnsi="Times New Roman"/>
              </w:rPr>
            </w:pPr>
            <w:r w:rsidRPr="007B6C7D">
              <w:rPr>
                <w:rFonts w:ascii="Times New Roman" w:hAnsi="Times New Roman"/>
              </w:rPr>
              <w:t>Dátum</w:t>
            </w:r>
          </w:p>
        </w:tc>
        <w:tc>
          <w:tcPr>
            <w:tcW w:w="5135" w:type="dxa"/>
          </w:tcPr>
          <w:p w:rsidR="00F305BB" w:rsidRPr="007B6C7D" w:rsidRDefault="00FF7A80" w:rsidP="000053BC">
            <w:pPr>
              <w:tabs>
                <w:tab w:val="left" w:pos="1114"/>
              </w:tabs>
              <w:spacing w:after="0" w:line="240" w:lineRule="auto"/>
            </w:pPr>
            <w:r>
              <w:t>31.01.2022</w:t>
            </w:r>
          </w:p>
        </w:tc>
      </w:tr>
      <w:tr w:rsidR="00F305BB" w:rsidRPr="007B6C7D" w:rsidTr="007B6C7D">
        <w:tc>
          <w:tcPr>
            <w:tcW w:w="4077" w:type="dxa"/>
          </w:tcPr>
          <w:p w:rsidR="00F305BB" w:rsidRPr="007B6C7D" w:rsidRDefault="00F305BB" w:rsidP="007B6C7D">
            <w:pPr>
              <w:pStyle w:val="ListParagraph"/>
              <w:numPr>
                <w:ilvl w:val="0"/>
                <w:numId w:val="5"/>
              </w:numPr>
              <w:tabs>
                <w:tab w:val="left" w:pos="1114"/>
              </w:tabs>
              <w:spacing w:after="0" w:line="240" w:lineRule="auto"/>
              <w:rPr>
                <w:rFonts w:ascii="Times New Roman" w:hAnsi="Times New Roman"/>
              </w:rPr>
            </w:pPr>
            <w:r w:rsidRPr="007B6C7D">
              <w:rPr>
                <w:rFonts w:ascii="Times New Roman" w:hAnsi="Times New Roman"/>
              </w:rPr>
              <w:t>Podpis</w:t>
            </w:r>
          </w:p>
        </w:tc>
        <w:tc>
          <w:tcPr>
            <w:tcW w:w="5135" w:type="dxa"/>
          </w:tcPr>
          <w:p w:rsidR="00F305BB" w:rsidRPr="007B6C7D" w:rsidRDefault="00F305BB" w:rsidP="007B6C7D">
            <w:pPr>
              <w:tabs>
                <w:tab w:val="left" w:pos="1114"/>
              </w:tabs>
              <w:spacing w:after="0" w:line="240" w:lineRule="auto"/>
            </w:pPr>
          </w:p>
        </w:tc>
      </w:tr>
    </w:tbl>
    <w:p w:rsidR="00F305BB" w:rsidRDefault="00F305BB" w:rsidP="00B440DB">
      <w:pPr>
        <w:tabs>
          <w:tab w:val="left" w:pos="1114"/>
        </w:tabs>
      </w:pPr>
    </w:p>
    <w:p w:rsidR="0003028C" w:rsidRPr="002C305F" w:rsidRDefault="0003028C" w:rsidP="0003028C">
      <w:pPr>
        <w:tabs>
          <w:tab w:val="left" w:pos="1114"/>
        </w:tabs>
        <w:rPr>
          <w:rFonts w:ascii="Times New Roman" w:hAnsi="Times New Roman"/>
        </w:rPr>
      </w:pPr>
      <w:r>
        <w:rPr>
          <w:rFonts w:ascii="Times New Roman" w:hAnsi="Times New Roman"/>
          <w:b/>
        </w:rPr>
        <w:lastRenderedPageBreak/>
        <w:t>Prí</w:t>
      </w:r>
      <w:r w:rsidRPr="002C305F">
        <w:rPr>
          <w:rFonts w:ascii="Times New Roman" w:hAnsi="Times New Roman"/>
          <w:b/>
        </w:rPr>
        <w:t xml:space="preserve">loha: </w:t>
      </w:r>
      <w:r w:rsidRPr="002C305F">
        <w:rPr>
          <w:rFonts w:ascii="Times New Roman" w:hAnsi="Times New Roman"/>
        </w:rPr>
        <w:t>1.</w:t>
      </w:r>
      <w:r w:rsidRPr="002C305F">
        <w:rPr>
          <w:rFonts w:ascii="Times New Roman" w:hAnsi="Times New Roman"/>
          <w:b/>
        </w:rPr>
        <w:t xml:space="preserve"> </w:t>
      </w:r>
      <w:r w:rsidRPr="002C305F">
        <w:rPr>
          <w:rFonts w:ascii="Times New Roman" w:hAnsi="Times New Roman"/>
        </w:rPr>
        <w:t>Prezenčná listina</w:t>
      </w:r>
    </w:p>
    <w:p w:rsidR="0003028C" w:rsidRPr="002C305F" w:rsidRDefault="0003028C" w:rsidP="0003028C">
      <w:pPr>
        <w:tabs>
          <w:tab w:val="left" w:pos="1114"/>
        </w:tabs>
      </w:pPr>
      <w:r w:rsidRPr="002C305F">
        <w:rPr>
          <w:rFonts w:ascii="Times New Roman" w:hAnsi="Times New Roman"/>
        </w:rPr>
        <w:t xml:space="preserve">               Príloha správy o činnosti pedagogického klubu              </w:t>
      </w:r>
      <w:r w:rsidRPr="002C305F">
        <w:rPr>
          <w:noProof/>
          <w:lang w:eastAsia="sk-SK"/>
        </w:rPr>
        <w:t xml:space="preserve">                                                                               </w:t>
      </w:r>
      <w:r>
        <w:rPr>
          <w:noProof/>
          <w:lang w:eastAsia="sk-SK"/>
        </w:rPr>
        <w:pict>
          <v:shape id="Obrázok 1" o:spid="_x0000_i1095" type="#_x0000_t75" style="width:453pt;height:63pt;visibility:visible">
            <v:imagedata r:id="rId7" o:title=""/>
          </v:shape>
        </w:pict>
      </w:r>
    </w:p>
    <w:p w:rsidR="0003028C" w:rsidRPr="002C305F" w:rsidRDefault="0003028C" w:rsidP="0003028C"/>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5940"/>
      </w:tblGrid>
      <w:tr w:rsidR="0003028C" w:rsidRPr="002C305F" w:rsidTr="00154408">
        <w:tc>
          <w:tcPr>
            <w:tcW w:w="3528" w:type="dxa"/>
          </w:tcPr>
          <w:p w:rsidR="0003028C" w:rsidRPr="002C305F" w:rsidRDefault="0003028C" w:rsidP="00154408">
            <w:pPr>
              <w:rPr>
                <w:spacing w:val="20"/>
                <w:sz w:val="20"/>
                <w:szCs w:val="20"/>
              </w:rPr>
            </w:pPr>
            <w:r w:rsidRPr="002C305F">
              <w:rPr>
                <w:spacing w:val="20"/>
                <w:sz w:val="20"/>
                <w:szCs w:val="20"/>
              </w:rPr>
              <w:t>Prioritná os:</w:t>
            </w:r>
          </w:p>
        </w:tc>
        <w:tc>
          <w:tcPr>
            <w:tcW w:w="5940" w:type="dxa"/>
          </w:tcPr>
          <w:p w:rsidR="0003028C" w:rsidRPr="002C305F" w:rsidRDefault="0003028C" w:rsidP="00154408">
            <w:pPr>
              <w:rPr>
                <w:spacing w:val="20"/>
                <w:sz w:val="20"/>
                <w:szCs w:val="20"/>
              </w:rPr>
            </w:pPr>
            <w:r w:rsidRPr="002C305F">
              <w:rPr>
                <w:spacing w:val="20"/>
                <w:sz w:val="20"/>
                <w:szCs w:val="20"/>
              </w:rPr>
              <w:t>Vzdelávanie</w:t>
            </w:r>
          </w:p>
        </w:tc>
      </w:tr>
      <w:tr w:rsidR="0003028C" w:rsidRPr="002C305F" w:rsidTr="00154408">
        <w:tc>
          <w:tcPr>
            <w:tcW w:w="3528" w:type="dxa"/>
          </w:tcPr>
          <w:p w:rsidR="0003028C" w:rsidRPr="002C305F" w:rsidRDefault="0003028C" w:rsidP="00154408">
            <w:pPr>
              <w:rPr>
                <w:spacing w:val="20"/>
                <w:sz w:val="20"/>
                <w:szCs w:val="20"/>
              </w:rPr>
            </w:pPr>
            <w:r w:rsidRPr="002C305F">
              <w:rPr>
                <w:spacing w:val="20"/>
                <w:sz w:val="20"/>
                <w:szCs w:val="20"/>
              </w:rPr>
              <w:t>Špecifický cieľ:</w:t>
            </w:r>
          </w:p>
        </w:tc>
        <w:tc>
          <w:tcPr>
            <w:tcW w:w="5940" w:type="dxa"/>
          </w:tcPr>
          <w:p w:rsidR="0003028C" w:rsidRPr="002C305F" w:rsidRDefault="0003028C" w:rsidP="00154408">
            <w:pPr>
              <w:rPr>
                <w:spacing w:val="20"/>
                <w:sz w:val="20"/>
                <w:szCs w:val="20"/>
              </w:rPr>
            </w:pPr>
            <w:r w:rsidRPr="002C305F">
              <w:rPr>
                <w:spacing w:val="20"/>
                <w:sz w:val="20"/>
                <w:szCs w:val="20"/>
              </w:rPr>
              <w:t>1.2.1 Zvýšiť kvalitu odborného vzdelávania a prípravy reflektujúc potreby trhu práce</w:t>
            </w:r>
          </w:p>
        </w:tc>
      </w:tr>
      <w:tr w:rsidR="0003028C" w:rsidRPr="002C305F" w:rsidTr="00154408">
        <w:tc>
          <w:tcPr>
            <w:tcW w:w="3528" w:type="dxa"/>
          </w:tcPr>
          <w:p w:rsidR="0003028C" w:rsidRPr="002C305F" w:rsidRDefault="0003028C" w:rsidP="00154408">
            <w:pPr>
              <w:rPr>
                <w:spacing w:val="20"/>
                <w:sz w:val="20"/>
                <w:szCs w:val="20"/>
              </w:rPr>
            </w:pPr>
            <w:r w:rsidRPr="002C305F">
              <w:rPr>
                <w:spacing w:val="20"/>
                <w:sz w:val="20"/>
                <w:szCs w:val="20"/>
              </w:rPr>
              <w:t>Prijímateľ:</w:t>
            </w:r>
          </w:p>
        </w:tc>
        <w:tc>
          <w:tcPr>
            <w:tcW w:w="5940" w:type="dxa"/>
          </w:tcPr>
          <w:p w:rsidR="0003028C" w:rsidRPr="002C305F" w:rsidRDefault="0003028C" w:rsidP="00154408">
            <w:pPr>
              <w:rPr>
                <w:spacing w:val="20"/>
                <w:sz w:val="20"/>
                <w:szCs w:val="20"/>
              </w:rPr>
            </w:pPr>
            <w:r w:rsidRPr="002C305F">
              <w:rPr>
                <w:spacing w:val="20"/>
                <w:sz w:val="20"/>
                <w:szCs w:val="20"/>
              </w:rPr>
              <w:t>Spojená škola Kollárova 17, Sečovce</w:t>
            </w:r>
          </w:p>
        </w:tc>
      </w:tr>
      <w:tr w:rsidR="0003028C" w:rsidRPr="002C305F" w:rsidTr="00154408">
        <w:tc>
          <w:tcPr>
            <w:tcW w:w="3528" w:type="dxa"/>
          </w:tcPr>
          <w:p w:rsidR="0003028C" w:rsidRPr="002C305F" w:rsidRDefault="0003028C" w:rsidP="00154408">
            <w:pPr>
              <w:rPr>
                <w:spacing w:val="20"/>
                <w:sz w:val="20"/>
                <w:szCs w:val="20"/>
              </w:rPr>
            </w:pPr>
            <w:r w:rsidRPr="002C305F">
              <w:rPr>
                <w:spacing w:val="20"/>
                <w:sz w:val="20"/>
                <w:szCs w:val="20"/>
              </w:rPr>
              <w:t>Názov projektu:</w:t>
            </w:r>
          </w:p>
        </w:tc>
        <w:tc>
          <w:tcPr>
            <w:tcW w:w="5940" w:type="dxa"/>
          </w:tcPr>
          <w:p w:rsidR="0003028C" w:rsidRPr="002C305F" w:rsidRDefault="0003028C" w:rsidP="00154408">
            <w:pPr>
              <w:rPr>
                <w:sz w:val="20"/>
                <w:szCs w:val="20"/>
              </w:rPr>
            </w:pPr>
            <w:r w:rsidRPr="002C305F">
              <w:rPr>
                <w:sz w:val="20"/>
                <w:szCs w:val="20"/>
              </w:rPr>
              <w:t>Modernými metódami k zvyšovaniu kvality odborného vzdelávania žiakov Strednej odbornej školy v Sečovciach</w:t>
            </w:r>
          </w:p>
        </w:tc>
      </w:tr>
      <w:tr w:rsidR="0003028C" w:rsidRPr="002C305F" w:rsidTr="00154408">
        <w:tc>
          <w:tcPr>
            <w:tcW w:w="3528" w:type="dxa"/>
          </w:tcPr>
          <w:p w:rsidR="0003028C" w:rsidRPr="002C305F" w:rsidRDefault="0003028C" w:rsidP="00154408">
            <w:pPr>
              <w:rPr>
                <w:spacing w:val="20"/>
                <w:sz w:val="20"/>
                <w:szCs w:val="20"/>
              </w:rPr>
            </w:pPr>
            <w:r w:rsidRPr="002C305F">
              <w:rPr>
                <w:spacing w:val="20"/>
                <w:sz w:val="20"/>
                <w:szCs w:val="20"/>
              </w:rPr>
              <w:t>Kód ITMS projektu:</w:t>
            </w:r>
          </w:p>
        </w:tc>
        <w:tc>
          <w:tcPr>
            <w:tcW w:w="5940" w:type="dxa"/>
          </w:tcPr>
          <w:p w:rsidR="0003028C" w:rsidRPr="002C305F" w:rsidRDefault="0003028C" w:rsidP="00154408">
            <w:pPr>
              <w:rPr>
                <w:sz w:val="20"/>
                <w:szCs w:val="20"/>
              </w:rPr>
            </w:pPr>
            <w:r w:rsidRPr="002C305F">
              <w:rPr>
                <w:sz w:val="20"/>
                <w:szCs w:val="20"/>
              </w:rPr>
              <w:t>312011AGZ5</w:t>
            </w:r>
          </w:p>
        </w:tc>
      </w:tr>
      <w:tr w:rsidR="0003028C" w:rsidRPr="002C305F" w:rsidTr="00154408">
        <w:tc>
          <w:tcPr>
            <w:tcW w:w="3528" w:type="dxa"/>
          </w:tcPr>
          <w:p w:rsidR="0003028C" w:rsidRPr="002C305F" w:rsidRDefault="0003028C" w:rsidP="00154408">
            <w:pPr>
              <w:rPr>
                <w:spacing w:val="20"/>
                <w:sz w:val="20"/>
                <w:szCs w:val="20"/>
              </w:rPr>
            </w:pPr>
            <w:r w:rsidRPr="002C305F">
              <w:rPr>
                <w:spacing w:val="20"/>
                <w:sz w:val="20"/>
                <w:szCs w:val="20"/>
              </w:rPr>
              <w:t>Názov pedagogického klubu:</w:t>
            </w:r>
          </w:p>
        </w:tc>
        <w:tc>
          <w:tcPr>
            <w:tcW w:w="5940" w:type="dxa"/>
          </w:tcPr>
          <w:p w:rsidR="0003028C" w:rsidRPr="002C305F" w:rsidRDefault="0003028C" w:rsidP="00154408">
            <w:pPr>
              <w:rPr>
                <w:spacing w:val="20"/>
                <w:sz w:val="20"/>
                <w:szCs w:val="20"/>
              </w:rPr>
            </w:pPr>
            <w:r w:rsidRPr="002C305F">
              <w:rPr>
                <w:spacing w:val="20"/>
                <w:sz w:val="20"/>
                <w:szCs w:val="20"/>
              </w:rPr>
              <w:t>Pedagogický klub informatickej gramotnosti</w:t>
            </w:r>
          </w:p>
        </w:tc>
      </w:tr>
    </w:tbl>
    <w:p w:rsidR="0003028C" w:rsidRPr="002C305F" w:rsidRDefault="0003028C" w:rsidP="0003028C"/>
    <w:p w:rsidR="0003028C" w:rsidRPr="002C305F" w:rsidRDefault="0003028C" w:rsidP="0003028C">
      <w:pPr>
        <w:keepNext/>
        <w:spacing w:before="240" w:after="60" w:line="240" w:lineRule="auto"/>
        <w:jc w:val="center"/>
        <w:outlineLvl w:val="0"/>
        <w:rPr>
          <w:rFonts w:ascii="Arial" w:eastAsia="Times New Roman" w:hAnsi="Arial" w:cs="Arial"/>
          <w:b/>
          <w:bCs/>
          <w:kern w:val="32"/>
          <w:sz w:val="24"/>
          <w:szCs w:val="24"/>
          <w:lang w:eastAsia="cs-CZ"/>
        </w:rPr>
      </w:pPr>
      <w:r w:rsidRPr="002C305F">
        <w:rPr>
          <w:rFonts w:ascii="Arial" w:eastAsia="Times New Roman" w:hAnsi="Arial" w:cs="Arial"/>
          <w:b/>
          <w:bCs/>
          <w:kern w:val="32"/>
          <w:sz w:val="24"/>
          <w:szCs w:val="24"/>
          <w:lang w:eastAsia="cs-CZ"/>
        </w:rPr>
        <w:t>PREZENČNÁ LISTINA</w:t>
      </w:r>
    </w:p>
    <w:p w:rsidR="0003028C" w:rsidRPr="002C305F" w:rsidRDefault="0003028C" w:rsidP="0003028C"/>
    <w:p w:rsidR="0003028C" w:rsidRPr="002C305F" w:rsidRDefault="0003028C" w:rsidP="0003028C">
      <w:r w:rsidRPr="002C305F">
        <w:t>Miesto konania stretnutia: kabinet SOŠ I. posch. Novotný, Varga</w:t>
      </w:r>
    </w:p>
    <w:p w:rsidR="0003028C" w:rsidRPr="002C305F" w:rsidRDefault="0003028C" w:rsidP="0003028C">
      <w:r w:rsidRPr="002C305F">
        <w:t xml:space="preserve">Dátum konania stretnutia: </w:t>
      </w:r>
      <w:r>
        <w:t>24</w:t>
      </w:r>
      <w:r>
        <w:t>.01.2022</w:t>
      </w:r>
    </w:p>
    <w:p w:rsidR="0003028C" w:rsidRPr="002C305F" w:rsidRDefault="0003028C" w:rsidP="0003028C">
      <w:r w:rsidRPr="002C305F">
        <w:t>Trvanie stretnutia: od 14.00 hod.   do 16.00 hod.</w:t>
      </w:r>
      <w:r w:rsidRPr="002C305F">
        <w:tab/>
      </w:r>
    </w:p>
    <w:p w:rsidR="0003028C" w:rsidRPr="002C305F" w:rsidRDefault="0003028C" w:rsidP="0003028C"/>
    <w:p w:rsidR="0003028C" w:rsidRPr="002C305F" w:rsidRDefault="0003028C" w:rsidP="0003028C">
      <w:r w:rsidRPr="002C305F">
        <w:t>Zoznam účastníkov/členov pedagogického klubu:</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4"/>
        <w:gridCol w:w="3935"/>
        <w:gridCol w:w="2427"/>
        <w:gridCol w:w="2306"/>
      </w:tblGrid>
      <w:tr w:rsidR="0003028C" w:rsidRPr="002C305F" w:rsidTr="00154408">
        <w:trPr>
          <w:trHeight w:val="337"/>
        </w:trPr>
        <w:tc>
          <w:tcPr>
            <w:tcW w:w="544" w:type="dxa"/>
          </w:tcPr>
          <w:p w:rsidR="0003028C" w:rsidRPr="002C305F" w:rsidRDefault="0003028C" w:rsidP="00154408">
            <w:r w:rsidRPr="002C305F">
              <w:t>č.</w:t>
            </w:r>
          </w:p>
        </w:tc>
        <w:tc>
          <w:tcPr>
            <w:tcW w:w="3935" w:type="dxa"/>
          </w:tcPr>
          <w:p w:rsidR="0003028C" w:rsidRPr="002C305F" w:rsidRDefault="0003028C" w:rsidP="00154408">
            <w:r w:rsidRPr="002C305F">
              <w:t>Meno a priezvisko</w:t>
            </w:r>
          </w:p>
        </w:tc>
        <w:tc>
          <w:tcPr>
            <w:tcW w:w="2427" w:type="dxa"/>
          </w:tcPr>
          <w:p w:rsidR="0003028C" w:rsidRPr="002C305F" w:rsidRDefault="0003028C" w:rsidP="00154408">
            <w:r w:rsidRPr="002C305F">
              <w:t>Podpis</w:t>
            </w:r>
          </w:p>
        </w:tc>
        <w:tc>
          <w:tcPr>
            <w:tcW w:w="2306" w:type="dxa"/>
          </w:tcPr>
          <w:p w:rsidR="0003028C" w:rsidRPr="002C305F" w:rsidRDefault="0003028C" w:rsidP="00154408">
            <w:r w:rsidRPr="002C305F">
              <w:t>Inštitúcia</w:t>
            </w:r>
          </w:p>
        </w:tc>
      </w:tr>
      <w:tr w:rsidR="0003028C" w:rsidRPr="002C305F" w:rsidTr="00154408">
        <w:trPr>
          <w:trHeight w:val="337"/>
        </w:trPr>
        <w:tc>
          <w:tcPr>
            <w:tcW w:w="544" w:type="dxa"/>
          </w:tcPr>
          <w:p w:rsidR="0003028C" w:rsidRPr="002C305F" w:rsidRDefault="0003028C" w:rsidP="00154408">
            <w:r w:rsidRPr="002C305F">
              <w:t>1.</w:t>
            </w:r>
          </w:p>
        </w:tc>
        <w:tc>
          <w:tcPr>
            <w:tcW w:w="3935" w:type="dxa"/>
          </w:tcPr>
          <w:p w:rsidR="0003028C" w:rsidRPr="002C305F" w:rsidRDefault="0003028C" w:rsidP="00154408">
            <w:r w:rsidRPr="002C305F">
              <w:t>Mgr. Miriam Čintalová Benková</w:t>
            </w:r>
          </w:p>
        </w:tc>
        <w:tc>
          <w:tcPr>
            <w:tcW w:w="2427" w:type="dxa"/>
          </w:tcPr>
          <w:p w:rsidR="0003028C" w:rsidRPr="002C305F" w:rsidRDefault="0003028C" w:rsidP="00154408"/>
        </w:tc>
        <w:tc>
          <w:tcPr>
            <w:tcW w:w="2306" w:type="dxa"/>
          </w:tcPr>
          <w:p w:rsidR="0003028C" w:rsidRPr="002C305F" w:rsidRDefault="0003028C" w:rsidP="00154408"/>
        </w:tc>
      </w:tr>
      <w:tr w:rsidR="0003028C" w:rsidRPr="002C305F" w:rsidTr="00154408">
        <w:trPr>
          <w:trHeight w:val="337"/>
        </w:trPr>
        <w:tc>
          <w:tcPr>
            <w:tcW w:w="544" w:type="dxa"/>
          </w:tcPr>
          <w:p w:rsidR="0003028C" w:rsidRPr="002C305F" w:rsidRDefault="0003028C" w:rsidP="00154408">
            <w:r w:rsidRPr="002C305F">
              <w:t>2.</w:t>
            </w:r>
          </w:p>
        </w:tc>
        <w:tc>
          <w:tcPr>
            <w:tcW w:w="3935" w:type="dxa"/>
          </w:tcPr>
          <w:p w:rsidR="0003028C" w:rsidRPr="002C305F" w:rsidRDefault="0003028C" w:rsidP="00154408">
            <w:r w:rsidRPr="002C305F">
              <w:t>Ing. Jaroslav Ihnacík</w:t>
            </w:r>
          </w:p>
        </w:tc>
        <w:tc>
          <w:tcPr>
            <w:tcW w:w="2427" w:type="dxa"/>
          </w:tcPr>
          <w:p w:rsidR="0003028C" w:rsidRPr="002C305F" w:rsidRDefault="0003028C" w:rsidP="00154408"/>
        </w:tc>
        <w:tc>
          <w:tcPr>
            <w:tcW w:w="2306" w:type="dxa"/>
          </w:tcPr>
          <w:p w:rsidR="0003028C" w:rsidRPr="002C305F" w:rsidRDefault="0003028C" w:rsidP="00154408"/>
        </w:tc>
      </w:tr>
      <w:tr w:rsidR="0003028C" w:rsidRPr="002C305F" w:rsidTr="00154408">
        <w:trPr>
          <w:trHeight w:val="337"/>
        </w:trPr>
        <w:tc>
          <w:tcPr>
            <w:tcW w:w="544" w:type="dxa"/>
          </w:tcPr>
          <w:p w:rsidR="0003028C" w:rsidRPr="002C305F" w:rsidRDefault="0003028C" w:rsidP="00154408">
            <w:r w:rsidRPr="002C305F">
              <w:t>3.</w:t>
            </w:r>
          </w:p>
        </w:tc>
        <w:tc>
          <w:tcPr>
            <w:tcW w:w="3935" w:type="dxa"/>
          </w:tcPr>
          <w:p w:rsidR="0003028C" w:rsidRPr="002C305F" w:rsidRDefault="0003028C" w:rsidP="00154408">
            <w:r w:rsidRPr="002C305F">
              <w:t>Ing. Mária Kubicová</w:t>
            </w:r>
          </w:p>
        </w:tc>
        <w:tc>
          <w:tcPr>
            <w:tcW w:w="2427" w:type="dxa"/>
          </w:tcPr>
          <w:p w:rsidR="0003028C" w:rsidRPr="002C305F" w:rsidRDefault="0003028C" w:rsidP="00154408"/>
        </w:tc>
        <w:tc>
          <w:tcPr>
            <w:tcW w:w="2306" w:type="dxa"/>
          </w:tcPr>
          <w:p w:rsidR="0003028C" w:rsidRPr="002C305F" w:rsidRDefault="0003028C" w:rsidP="00154408"/>
        </w:tc>
      </w:tr>
      <w:tr w:rsidR="0003028C" w:rsidRPr="002C305F" w:rsidTr="00154408">
        <w:trPr>
          <w:trHeight w:val="337"/>
        </w:trPr>
        <w:tc>
          <w:tcPr>
            <w:tcW w:w="544" w:type="dxa"/>
          </w:tcPr>
          <w:p w:rsidR="0003028C" w:rsidRPr="002C305F" w:rsidRDefault="0003028C" w:rsidP="00154408">
            <w:r w:rsidRPr="002C305F">
              <w:t>4.</w:t>
            </w:r>
          </w:p>
        </w:tc>
        <w:tc>
          <w:tcPr>
            <w:tcW w:w="3935" w:type="dxa"/>
          </w:tcPr>
          <w:p w:rsidR="0003028C" w:rsidRPr="002C305F" w:rsidRDefault="0003028C" w:rsidP="00154408">
            <w:r w:rsidRPr="002C305F">
              <w:t>Ing. Pavel Novotný</w:t>
            </w:r>
          </w:p>
        </w:tc>
        <w:tc>
          <w:tcPr>
            <w:tcW w:w="2427" w:type="dxa"/>
          </w:tcPr>
          <w:p w:rsidR="0003028C" w:rsidRPr="002C305F" w:rsidRDefault="0003028C" w:rsidP="00154408"/>
        </w:tc>
        <w:tc>
          <w:tcPr>
            <w:tcW w:w="2306" w:type="dxa"/>
          </w:tcPr>
          <w:p w:rsidR="0003028C" w:rsidRPr="002C305F" w:rsidRDefault="0003028C" w:rsidP="00154408"/>
        </w:tc>
      </w:tr>
      <w:tr w:rsidR="0003028C" w:rsidRPr="002C305F" w:rsidTr="00154408">
        <w:trPr>
          <w:trHeight w:val="355"/>
        </w:trPr>
        <w:tc>
          <w:tcPr>
            <w:tcW w:w="544" w:type="dxa"/>
          </w:tcPr>
          <w:p w:rsidR="0003028C" w:rsidRPr="002C305F" w:rsidRDefault="0003028C" w:rsidP="00154408">
            <w:r w:rsidRPr="002C305F">
              <w:t>5.</w:t>
            </w:r>
          </w:p>
        </w:tc>
        <w:tc>
          <w:tcPr>
            <w:tcW w:w="3935" w:type="dxa"/>
          </w:tcPr>
          <w:p w:rsidR="0003028C" w:rsidRPr="002C305F" w:rsidRDefault="0003028C" w:rsidP="00154408">
            <w:r w:rsidRPr="002C305F">
              <w:t>Ing. Mikuláš Varga</w:t>
            </w:r>
          </w:p>
        </w:tc>
        <w:tc>
          <w:tcPr>
            <w:tcW w:w="2427" w:type="dxa"/>
          </w:tcPr>
          <w:p w:rsidR="0003028C" w:rsidRPr="002C305F" w:rsidRDefault="0003028C" w:rsidP="00154408"/>
        </w:tc>
        <w:tc>
          <w:tcPr>
            <w:tcW w:w="2306" w:type="dxa"/>
          </w:tcPr>
          <w:p w:rsidR="0003028C" w:rsidRPr="002C305F" w:rsidRDefault="0003028C" w:rsidP="00154408"/>
        </w:tc>
      </w:tr>
    </w:tbl>
    <w:p w:rsidR="00457781" w:rsidRDefault="00457781" w:rsidP="00B440DB">
      <w:pPr>
        <w:tabs>
          <w:tab w:val="left" w:pos="1114"/>
        </w:tabs>
        <w:rPr>
          <w:rFonts w:ascii="Times New Roman" w:hAnsi="Times New Roman"/>
          <w:b/>
        </w:rPr>
      </w:pPr>
      <w:bookmarkStart w:id="0" w:name="_GoBack"/>
      <w:bookmarkEnd w:id="0"/>
    </w:p>
    <w:sectPr w:rsidR="00457781" w:rsidSect="0058712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7BD0" w:rsidRDefault="00C67BD0" w:rsidP="00CF35D8">
      <w:pPr>
        <w:spacing w:after="0" w:line="240" w:lineRule="auto"/>
      </w:pPr>
      <w:r>
        <w:separator/>
      </w:r>
    </w:p>
  </w:endnote>
  <w:endnote w:type="continuationSeparator" w:id="0">
    <w:p w:rsidR="00C67BD0" w:rsidRDefault="00C67BD0" w:rsidP="00CF35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7BD0" w:rsidRDefault="00C67BD0" w:rsidP="00CF35D8">
      <w:pPr>
        <w:spacing w:after="0" w:line="240" w:lineRule="auto"/>
      </w:pPr>
      <w:r>
        <w:separator/>
      </w:r>
    </w:p>
  </w:footnote>
  <w:footnote w:type="continuationSeparator" w:id="0">
    <w:p w:rsidR="00C67BD0" w:rsidRDefault="00C67BD0" w:rsidP="00CF35D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D481F"/>
    <w:multiLevelType w:val="hybridMultilevel"/>
    <w:tmpl w:val="33722596"/>
    <w:lvl w:ilvl="0" w:tplc="041B000F">
      <w:start w:val="1"/>
      <w:numFmt w:val="decimal"/>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15:restartNumberingAfterBreak="0">
    <w:nsid w:val="1CF92547"/>
    <w:multiLevelType w:val="hybridMultilevel"/>
    <w:tmpl w:val="7ADCE8F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15:restartNumberingAfterBreak="0">
    <w:nsid w:val="1E6128F6"/>
    <w:multiLevelType w:val="hybridMultilevel"/>
    <w:tmpl w:val="46C6B1C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6C4F5A99"/>
    <w:multiLevelType w:val="hybridMultilevel"/>
    <w:tmpl w:val="3372259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15:restartNumberingAfterBreak="0">
    <w:nsid w:val="6C791FE5"/>
    <w:multiLevelType w:val="hybridMultilevel"/>
    <w:tmpl w:val="E81AB0E6"/>
    <w:lvl w:ilvl="0" w:tplc="041B000F">
      <w:start w:val="1"/>
      <w:numFmt w:val="decimal"/>
      <w:lvlText w:val="%1."/>
      <w:lvlJc w:val="left"/>
      <w:pPr>
        <w:ind w:left="720" w:hanging="360"/>
      </w:p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6F5965F2"/>
    <w:multiLevelType w:val="hybridMultilevel"/>
    <w:tmpl w:val="3372259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15:restartNumberingAfterBreak="0">
    <w:nsid w:val="736D7209"/>
    <w:multiLevelType w:val="hybridMultilevel"/>
    <w:tmpl w:val="0680DF4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6"/>
  </w:num>
  <w:num w:numId="2">
    <w:abstractNumId w:val="0"/>
  </w:num>
  <w:num w:numId="3">
    <w:abstractNumId w:val="3"/>
  </w:num>
  <w:num w:numId="4">
    <w:abstractNumId w:val="5"/>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40DB"/>
    <w:rsid w:val="0000510A"/>
    <w:rsid w:val="000053BC"/>
    <w:rsid w:val="0003028C"/>
    <w:rsid w:val="00033D6A"/>
    <w:rsid w:val="00053B89"/>
    <w:rsid w:val="00061F24"/>
    <w:rsid w:val="00062ED9"/>
    <w:rsid w:val="000A39F0"/>
    <w:rsid w:val="000B5E34"/>
    <w:rsid w:val="000E6FBF"/>
    <w:rsid w:val="000F127B"/>
    <w:rsid w:val="00113D38"/>
    <w:rsid w:val="00137050"/>
    <w:rsid w:val="00151F6C"/>
    <w:rsid w:val="001544C0"/>
    <w:rsid w:val="001620FF"/>
    <w:rsid w:val="001745A4"/>
    <w:rsid w:val="00180CED"/>
    <w:rsid w:val="00195BD6"/>
    <w:rsid w:val="001A3C50"/>
    <w:rsid w:val="001A5EA2"/>
    <w:rsid w:val="001B69AF"/>
    <w:rsid w:val="001C60E1"/>
    <w:rsid w:val="001D498E"/>
    <w:rsid w:val="001F0E89"/>
    <w:rsid w:val="001F27D9"/>
    <w:rsid w:val="00203036"/>
    <w:rsid w:val="00225CD9"/>
    <w:rsid w:val="00247750"/>
    <w:rsid w:val="002A22AE"/>
    <w:rsid w:val="002D7C90"/>
    <w:rsid w:val="002D7F9B"/>
    <w:rsid w:val="002D7FC6"/>
    <w:rsid w:val="002E3F1A"/>
    <w:rsid w:val="003447AD"/>
    <w:rsid w:val="0034733D"/>
    <w:rsid w:val="00355EE2"/>
    <w:rsid w:val="003700F7"/>
    <w:rsid w:val="003B3AB4"/>
    <w:rsid w:val="003D1C6C"/>
    <w:rsid w:val="003D6E97"/>
    <w:rsid w:val="003F10E0"/>
    <w:rsid w:val="00423CC3"/>
    <w:rsid w:val="00446402"/>
    <w:rsid w:val="00454F51"/>
    <w:rsid w:val="00457781"/>
    <w:rsid w:val="004A7EBE"/>
    <w:rsid w:val="004C05D7"/>
    <w:rsid w:val="004C6B11"/>
    <w:rsid w:val="004D2D06"/>
    <w:rsid w:val="004D3C12"/>
    <w:rsid w:val="004D53C6"/>
    <w:rsid w:val="004F368A"/>
    <w:rsid w:val="00507CF5"/>
    <w:rsid w:val="005361EC"/>
    <w:rsid w:val="00541786"/>
    <w:rsid w:val="0055263C"/>
    <w:rsid w:val="005659B2"/>
    <w:rsid w:val="00577D2F"/>
    <w:rsid w:val="00583AF0"/>
    <w:rsid w:val="0058712F"/>
    <w:rsid w:val="00592E27"/>
    <w:rsid w:val="005E001A"/>
    <w:rsid w:val="006377DA"/>
    <w:rsid w:val="006A3977"/>
    <w:rsid w:val="006B6CBE"/>
    <w:rsid w:val="006D6B70"/>
    <w:rsid w:val="006E77C5"/>
    <w:rsid w:val="007A5170"/>
    <w:rsid w:val="007A6CFA"/>
    <w:rsid w:val="007B6C7D"/>
    <w:rsid w:val="007B7A0A"/>
    <w:rsid w:val="008058B8"/>
    <w:rsid w:val="008107B2"/>
    <w:rsid w:val="00840546"/>
    <w:rsid w:val="00853FA9"/>
    <w:rsid w:val="00866928"/>
    <w:rsid w:val="008721DB"/>
    <w:rsid w:val="008C3B1D"/>
    <w:rsid w:val="008C3C41"/>
    <w:rsid w:val="00930C2E"/>
    <w:rsid w:val="009C3018"/>
    <w:rsid w:val="009F4F76"/>
    <w:rsid w:val="009F7919"/>
    <w:rsid w:val="00A51C16"/>
    <w:rsid w:val="00A71E3A"/>
    <w:rsid w:val="00A73B40"/>
    <w:rsid w:val="00A9043F"/>
    <w:rsid w:val="00AB111C"/>
    <w:rsid w:val="00AF5989"/>
    <w:rsid w:val="00B3256B"/>
    <w:rsid w:val="00B440DB"/>
    <w:rsid w:val="00B71530"/>
    <w:rsid w:val="00B737F3"/>
    <w:rsid w:val="00BB1685"/>
    <w:rsid w:val="00BB5601"/>
    <w:rsid w:val="00BD1247"/>
    <w:rsid w:val="00BF2F35"/>
    <w:rsid w:val="00BF4683"/>
    <w:rsid w:val="00BF4792"/>
    <w:rsid w:val="00C065E1"/>
    <w:rsid w:val="00C1237B"/>
    <w:rsid w:val="00C55664"/>
    <w:rsid w:val="00C55A7B"/>
    <w:rsid w:val="00C67674"/>
    <w:rsid w:val="00C67BD0"/>
    <w:rsid w:val="00C90E76"/>
    <w:rsid w:val="00C950D5"/>
    <w:rsid w:val="00CA0B4D"/>
    <w:rsid w:val="00CA771E"/>
    <w:rsid w:val="00CD7D64"/>
    <w:rsid w:val="00CF35D8"/>
    <w:rsid w:val="00D0796E"/>
    <w:rsid w:val="00D5619C"/>
    <w:rsid w:val="00DA56F5"/>
    <w:rsid w:val="00DA6ABC"/>
    <w:rsid w:val="00DD1AA4"/>
    <w:rsid w:val="00E271F5"/>
    <w:rsid w:val="00E30F92"/>
    <w:rsid w:val="00E36C97"/>
    <w:rsid w:val="00E56D52"/>
    <w:rsid w:val="00E827D7"/>
    <w:rsid w:val="00E926D8"/>
    <w:rsid w:val="00EC5730"/>
    <w:rsid w:val="00F15A7C"/>
    <w:rsid w:val="00F20E6A"/>
    <w:rsid w:val="00F305BB"/>
    <w:rsid w:val="00F36E61"/>
    <w:rsid w:val="00F37318"/>
    <w:rsid w:val="00F61779"/>
    <w:rsid w:val="00FD3420"/>
    <w:rsid w:val="00FE050F"/>
    <w:rsid w:val="00FF7A8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5:docId w15:val="{A6DC39DE-8AD6-4558-A166-CCE3ADE0A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712F"/>
    <w:pPr>
      <w:spacing w:after="200" w:line="276" w:lineRule="auto"/>
    </w:pPr>
    <w:rPr>
      <w:sz w:val="22"/>
      <w:szCs w:val="22"/>
      <w:lang w:eastAsia="en-US"/>
    </w:rPr>
  </w:style>
  <w:style w:type="paragraph" w:styleId="Heading1">
    <w:name w:val="heading 1"/>
    <w:aliases w:val="Chapter"/>
    <w:basedOn w:val="Normal"/>
    <w:next w:val="Normal"/>
    <w:link w:val="Heading1Char"/>
    <w:uiPriority w:val="99"/>
    <w:qFormat/>
    <w:rsid w:val="00D0796E"/>
    <w:pPr>
      <w:keepNext/>
      <w:spacing w:before="240" w:after="60" w:line="240" w:lineRule="auto"/>
      <w:outlineLvl w:val="0"/>
    </w:pPr>
    <w:rPr>
      <w:rFonts w:ascii="Arial" w:eastAsia="Times New Roman" w:hAnsi="Arial" w:cs="Arial"/>
      <w:b/>
      <w:bCs/>
      <w:kern w:val="32"/>
      <w:sz w:val="32"/>
      <w:szCs w:val="32"/>
      <w:lang w:val="cs-CZ" w:eastAsia="cs-CZ"/>
    </w:rPr>
  </w:style>
  <w:style w:type="paragraph" w:styleId="Heading2">
    <w:name w:val="heading 2"/>
    <w:basedOn w:val="Normal"/>
    <w:next w:val="Normal"/>
    <w:link w:val="Heading2Char"/>
    <w:semiHidden/>
    <w:unhideWhenUsed/>
    <w:qFormat/>
    <w:locked/>
    <w:rsid w:val="001A3C50"/>
    <w:pPr>
      <w:keepNext/>
      <w:spacing w:before="240" w:after="60"/>
      <w:outlineLvl w:val="1"/>
    </w:pPr>
    <w:rPr>
      <w:rFonts w:ascii="Cambria" w:eastAsia="Times New Roman"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hapter Char"/>
    <w:link w:val="Heading1"/>
    <w:uiPriority w:val="99"/>
    <w:locked/>
    <w:rsid w:val="00D0796E"/>
    <w:rPr>
      <w:rFonts w:ascii="Arial" w:hAnsi="Arial" w:cs="Arial"/>
      <w:b/>
      <w:bCs/>
      <w:kern w:val="32"/>
      <w:sz w:val="32"/>
      <w:szCs w:val="32"/>
      <w:lang w:val="cs-CZ" w:eastAsia="cs-CZ"/>
    </w:rPr>
  </w:style>
  <w:style w:type="paragraph" w:styleId="BalloonText">
    <w:name w:val="Balloon Text"/>
    <w:basedOn w:val="Normal"/>
    <w:link w:val="BalloonTextChar"/>
    <w:uiPriority w:val="99"/>
    <w:semiHidden/>
    <w:rsid w:val="00B440DB"/>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B440DB"/>
    <w:rPr>
      <w:rFonts w:ascii="Tahoma" w:hAnsi="Tahoma" w:cs="Tahoma"/>
      <w:sz w:val="16"/>
      <w:szCs w:val="16"/>
    </w:rPr>
  </w:style>
  <w:style w:type="table" w:styleId="TableGrid">
    <w:name w:val="Table Grid"/>
    <w:basedOn w:val="TableNormal"/>
    <w:uiPriority w:val="99"/>
    <w:rsid w:val="00B440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rsid w:val="00DA6ABC"/>
    <w:rPr>
      <w:rFonts w:cs="Times New Roman"/>
      <w:color w:val="808080"/>
    </w:rPr>
  </w:style>
  <w:style w:type="character" w:customStyle="1" w:styleId="tl1">
    <w:name w:val="Štýl1"/>
    <w:uiPriority w:val="99"/>
    <w:rsid w:val="002D7F9B"/>
    <w:rPr>
      <w:rFonts w:ascii="Times New Roman" w:hAnsi="Times New Roman" w:cs="Times New Roman"/>
      <w:b/>
      <w:sz w:val="28"/>
    </w:rPr>
  </w:style>
  <w:style w:type="paragraph" w:styleId="FootnoteText">
    <w:name w:val="footnote text"/>
    <w:basedOn w:val="Normal"/>
    <w:link w:val="FootnoteTextChar"/>
    <w:uiPriority w:val="99"/>
    <w:semiHidden/>
    <w:rsid w:val="00CF35D8"/>
    <w:pPr>
      <w:spacing w:after="0" w:line="240" w:lineRule="auto"/>
    </w:pPr>
    <w:rPr>
      <w:sz w:val="20"/>
      <w:szCs w:val="20"/>
    </w:rPr>
  </w:style>
  <w:style w:type="character" w:customStyle="1" w:styleId="FootnoteTextChar">
    <w:name w:val="Footnote Text Char"/>
    <w:link w:val="FootnoteText"/>
    <w:uiPriority w:val="99"/>
    <w:semiHidden/>
    <w:locked/>
    <w:rsid w:val="00CF35D8"/>
    <w:rPr>
      <w:rFonts w:cs="Times New Roman"/>
      <w:sz w:val="20"/>
      <w:szCs w:val="20"/>
    </w:rPr>
  </w:style>
  <w:style w:type="character" w:styleId="FootnoteReference">
    <w:name w:val="footnote reference"/>
    <w:uiPriority w:val="99"/>
    <w:semiHidden/>
    <w:rsid w:val="00CF35D8"/>
    <w:rPr>
      <w:rFonts w:cs="Times New Roman"/>
      <w:vertAlign w:val="superscript"/>
    </w:rPr>
  </w:style>
  <w:style w:type="paragraph" w:styleId="ListParagraph">
    <w:name w:val="List Paragraph"/>
    <w:basedOn w:val="Normal"/>
    <w:uiPriority w:val="99"/>
    <w:qFormat/>
    <w:rsid w:val="00BF2F35"/>
    <w:pPr>
      <w:ind w:left="720"/>
      <w:contextualSpacing/>
    </w:pPr>
  </w:style>
  <w:style w:type="paragraph" w:customStyle="1" w:styleId="CharCharCharChar">
    <w:name w:val="Char Char Char Char"/>
    <w:basedOn w:val="Normal"/>
    <w:uiPriority w:val="99"/>
    <w:rsid w:val="00D0796E"/>
    <w:pPr>
      <w:widowControl w:val="0"/>
      <w:adjustRightInd w:val="0"/>
      <w:spacing w:after="160" w:line="240" w:lineRule="exact"/>
      <w:ind w:firstLine="720"/>
      <w:textAlignment w:val="baseline"/>
    </w:pPr>
    <w:rPr>
      <w:rFonts w:ascii="Tahoma" w:eastAsia="Times New Roman" w:hAnsi="Tahoma" w:cs="Tahoma"/>
      <w:sz w:val="20"/>
      <w:szCs w:val="20"/>
      <w:lang w:val="en-US"/>
    </w:rPr>
  </w:style>
  <w:style w:type="character" w:styleId="CommentReference">
    <w:name w:val="annotation reference"/>
    <w:uiPriority w:val="99"/>
    <w:semiHidden/>
    <w:rsid w:val="00AF5989"/>
    <w:rPr>
      <w:rFonts w:cs="Times New Roman"/>
      <w:sz w:val="16"/>
      <w:szCs w:val="16"/>
    </w:rPr>
  </w:style>
  <w:style w:type="paragraph" w:styleId="CommentText">
    <w:name w:val="annotation text"/>
    <w:basedOn w:val="Normal"/>
    <w:link w:val="CommentTextChar"/>
    <w:uiPriority w:val="99"/>
    <w:semiHidden/>
    <w:rsid w:val="00AF5989"/>
    <w:pPr>
      <w:spacing w:line="240" w:lineRule="auto"/>
    </w:pPr>
    <w:rPr>
      <w:sz w:val="20"/>
      <w:szCs w:val="20"/>
    </w:rPr>
  </w:style>
  <w:style w:type="character" w:customStyle="1" w:styleId="CommentTextChar">
    <w:name w:val="Comment Text Char"/>
    <w:link w:val="CommentText"/>
    <w:uiPriority w:val="99"/>
    <w:semiHidden/>
    <w:locked/>
    <w:rsid w:val="00AF5989"/>
    <w:rPr>
      <w:rFonts w:cs="Times New Roman"/>
      <w:sz w:val="20"/>
      <w:szCs w:val="20"/>
    </w:rPr>
  </w:style>
  <w:style w:type="paragraph" w:styleId="CommentSubject">
    <w:name w:val="annotation subject"/>
    <w:basedOn w:val="CommentText"/>
    <w:next w:val="CommentText"/>
    <w:link w:val="CommentSubjectChar"/>
    <w:uiPriority w:val="99"/>
    <w:semiHidden/>
    <w:rsid w:val="00AF5989"/>
    <w:rPr>
      <w:b/>
      <w:bCs/>
    </w:rPr>
  </w:style>
  <w:style w:type="character" w:customStyle="1" w:styleId="CommentSubjectChar">
    <w:name w:val="Comment Subject Char"/>
    <w:link w:val="CommentSubject"/>
    <w:uiPriority w:val="99"/>
    <w:semiHidden/>
    <w:locked/>
    <w:rsid w:val="00AF5989"/>
    <w:rPr>
      <w:rFonts w:cs="Times New Roman"/>
      <w:b/>
      <w:bCs/>
      <w:sz w:val="20"/>
      <w:szCs w:val="20"/>
    </w:rPr>
  </w:style>
  <w:style w:type="character" w:customStyle="1" w:styleId="Heading2Char">
    <w:name w:val="Heading 2 Char"/>
    <w:link w:val="Heading2"/>
    <w:semiHidden/>
    <w:rsid w:val="001A3C50"/>
    <w:rPr>
      <w:rFonts w:ascii="Cambria" w:eastAsia="Times New Roman" w:hAnsi="Cambria" w:cs="Times New Roman"/>
      <w:b/>
      <w:bCs/>
      <w:i/>
      <w:iCs/>
      <w:sz w:val="28"/>
      <w:szCs w:val="28"/>
      <w:lang w:eastAsia="en-US"/>
    </w:rPr>
  </w:style>
  <w:style w:type="character" w:styleId="Hyperlink">
    <w:name w:val="Hyperlink"/>
    <w:uiPriority w:val="99"/>
    <w:unhideWhenUsed/>
    <w:rsid w:val="004D3C12"/>
    <w:rPr>
      <w:color w:val="0000FF"/>
      <w:u w:val="single"/>
    </w:rPr>
  </w:style>
  <w:style w:type="character" w:styleId="FollowedHyperlink">
    <w:name w:val="FollowedHyperlink"/>
    <w:uiPriority w:val="99"/>
    <w:semiHidden/>
    <w:unhideWhenUsed/>
    <w:rsid w:val="00C950D5"/>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2095702">
      <w:bodyDiv w:val="1"/>
      <w:marLeft w:val="0"/>
      <w:marRight w:val="0"/>
      <w:marTop w:val="0"/>
      <w:marBottom w:val="0"/>
      <w:divBdr>
        <w:top w:val="none" w:sz="0" w:space="0" w:color="auto"/>
        <w:left w:val="none" w:sz="0" w:space="0" w:color="auto"/>
        <w:bottom w:val="none" w:sz="0" w:space="0" w:color="auto"/>
        <w:right w:val="none" w:sz="0" w:space="0" w:color="auto"/>
      </w:divBdr>
    </w:div>
    <w:div w:id="1039205010">
      <w:bodyDiv w:val="1"/>
      <w:marLeft w:val="0"/>
      <w:marRight w:val="0"/>
      <w:marTop w:val="0"/>
      <w:marBottom w:val="0"/>
      <w:divBdr>
        <w:top w:val="none" w:sz="0" w:space="0" w:color="auto"/>
        <w:left w:val="none" w:sz="0" w:space="0" w:color="auto"/>
        <w:bottom w:val="none" w:sz="0" w:space="0" w:color="auto"/>
        <w:right w:val="none" w:sz="0" w:space="0" w:color="auto"/>
      </w:divBdr>
    </w:div>
    <w:div w:id="1122572475">
      <w:marLeft w:val="0"/>
      <w:marRight w:val="0"/>
      <w:marTop w:val="0"/>
      <w:marBottom w:val="0"/>
      <w:divBdr>
        <w:top w:val="none" w:sz="0" w:space="0" w:color="auto"/>
        <w:left w:val="none" w:sz="0" w:space="0" w:color="auto"/>
        <w:bottom w:val="none" w:sz="0" w:space="0" w:color="auto"/>
        <w:right w:val="none" w:sz="0" w:space="0" w:color="auto"/>
      </w:divBdr>
    </w:div>
    <w:div w:id="1122572476">
      <w:marLeft w:val="0"/>
      <w:marRight w:val="0"/>
      <w:marTop w:val="0"/>
      <w:marBottom w:val="0"/>
      <w:divBdr>
        <w:top w:val="none" w:sz="0" w:space="0" w:color="auto"/>
        <w:left w:val="none" w:sz="0" w:space="0" w:color="auto"/>
        <w:bottom w:val="none" w:sz="0" w:space="0" w:color="auto"/>
        <w:right w:val="none" w:sz="0" w:space="0" w:color="auto"/>
      </w:divBdr>
    </w:div>
    <w:div w:id="1122572477">
      <w:marLeft w:val="0"/>
      <w:marRight w:val="0"/>
      <w:marTop w:val="0"/>
      <w:marBottom w:val="0"/>
      <w:divBdr>
        <w:top w:val="none" w:sz="0" w:space="0" w:color="auto"/>
        <w:left w:val="none" w:sz="0" w:space="0" w:color="auto"/>
        <w:bottom w:val="none" w:sz="0" w:space="0" w:color="auto"/>
        <w:right w:val="none" w:sz="0" w:space="0" w:color="auto"/>
      </w:divBdr>
    </w:div>
    <w:div w:id="1122572478">
      <w:marLeft w:val="0"/>
      <w:marRight w:val="0"/>
      <w:marTop w:val="0"/>
      <w:marBottom w:val="0"/>
      <w:divBdr>
        <w:top w:val="none" w:sz="0" w:space="0" w:color="auto"/>
        <w:left w:val="none" w:sz="0" w:space="0" w:color="auto"/>
        <w:bottom w:val="none" w:sz="0" w:space="0" w:color="auto"/>
        <w:right w:val="none" w:sz="0" w:space="0" w:color="auto"/>
      </w:divBdr>
    </w:div>
    <w:div w:id="1149637644">
      <w:bodyDiv w:val="1"/>
      <w:marLeft w:val="0"/>
      <w:marRight w:val="0"/>
      <w:marTop w:val="0"/>
      <w:marBottom w:val="0"/>
      <w:divBdr>
        <w:top w:val="none" w:sz="0" w:space="0" w:color="auto"/>
        <w:left w:val="none" w:sz="0" w:space="0" w:color="auto"/>
        <w:bottom w:val="none" w:sz="0" w:space="0" w:color="auto"/>
        <w:right w:val="none" w:sz="0" w:space="0" w:color="auto"/>
      </w:divBdr>
      <w:divsChild>
        <w:div w:id="2036930129">
          <w:marLeft w:val="0"/>
          <w:marRight w:val="0"/>
          <w:marTop w:val="0"/>
          <w:marBottom w:val="0"/>
          <w:divBdr>
            <w:top w:val="none" w:sz="0" w:space="0" w:color="auto"/>
            <w:left w:val="none" w:sz="0" w:space="0" w:color="auto"/>
            <w:bottom w:val="none" w:sz="0" w:space="0" w:color="auto"/>
            <w:right w:val="none" w:sz="0" w:space="0" w:color="auto"/>
          </w:divBdr>
          <w:divsChild>
            <w:div w:id="566764790">
              <w:marLeft w:val="0"/>
              <w:marRight w:val="0"/>
              <w:marTop w:val="0"/>
              <w:marBottom w:val="0"/>
              <w:divBdr>
                <w:top w:val="none" w:sz="0" w:space="0" w:color="auto"/>
                <w:left w:val="none" w:sz="0" w:space="0" w:color="auto"/>
                <w:bottom w:val="none" w:sz="0" w:space="0" w:color="auto"/>
                <w:right w:val="none" w:sz="0" w:space="0" w:color="auto"/>
              </w:divBdr>
              <w:divsChild>
                <w:div w:id="528684372">
                  <w:marLeft w:val="0"/>
                  <w:marRight w:val="0"/>
                  <w:marTop w:val="0"/>
                  <w:marBottom w:val="0"/>
                  <w:divBdr>
                    <w:top w:val="none" w:sz="0" w:space="0" w:color="auto"/>
                    <w:left w:val="none" w:sz="0" w:space="0" w:color="auto"/>
                    <w:bottom w:val="none" w:sz="0" w:space="0" w:color="auto"/>
                    <w:right w:val="none" w:sz="0" w:space="0" w:color="auto"/>
                  </w:divBdr>
                  <w:divsChild>
                    <w:div w:id="164445759">
                      <w:marLeft w:val="0"/>
                      <w:marRight w:val="0"/>
                      <w:marTop w:val="0"/>
                      <w:marBottom w:val="0"/>
                      <w:divBdr>
                        <w:top w:val="none" w:sz="0" w:space="0" w:color="auto"/>
                        <w:left w:val="none" w:sz="0" w:space="0" w:color="auto"/>
                        <w:bottom w:val="none" w:sz="0" w:space="0" w:color="auto"/>
                        <w:right w:val="none" w:sz="0" w:space="0" w:color="auto"/>
                      </w:divBdr>
                      <w:divsChild>
                        <w:div w:id="438257831">
                          <w:marLeft w:val="0"/>
                          <w:marRight w:val="0"/>
                          <w:marTop w:val="0"/>
                          <w:marBottom w:val="0"/>
                          <w:divBdr>
                            <w:top w:val="none" w:sz="0" w:space="0" w:color="auto"/>
                            <w:left w:val="none" w:sz="0" w:space="0" w:color="auto"/>
                            <w:bottom w:val="none" w:sz="0" w:space="0" w:color="auto"/>
                            <w:right w:val="none" w:sz="0" w:space="0" w:color="auto"/>
                          </w:divBdr>
                          <w:divsChild>
                            <w:div w:id="1597708550">
                              <w:marLeft w:val="0"/>
                              <w:marRight w:val="0"/>
                              <w:marTop w:val="0"/>
                              <w:marBottom w:val="0"/>
                              <w:divBdr>
                                <w:top w:val="none" w:sz="0" w:space="0" w:color="auto"/>
                                <w:left w:val="none" w:sz="0" w:space="0" w:color="auto"/>
                                <w:bottom w:val="none" w:sz="0" w:space="0" w:color="auto"/>
                                <w:right w:val="none" w:sz="0" w:space="0" w:color="auto"/>
                              </w:divBdr>
                              <w:divsChild>
                                <w:div w:id="1694109075">
                                  <w:marLeft w:val="0"/>
                                  <w:marRight w:val="0"/>
                                  <w:marTop w:val="0"/>
                                  <w:marBottom w:val="0"/>
                                  <w:divBdr>
                                    <w:top w:val="none" w:sz="0" w:space="0" w:color="auto"/>
                                    <w:left w:val="none" w:sz="0" w:space="0" w:color="auto"/>
                                    <w:bottom w:val="none" w:sz="0" w:space="0" w:color="auto"/>
                                    <w:right w:val="none" w:sz="0" w:space="0" w:color="auto"/>
                                  </w:divBdr>
                                  <w:divsChild>
                                    <w:div w:id="1153906381">
                                      <w:marLeft w:val="0"/>
                                      <w:marRight w:val="0"/>
                                      <w:marTop w:val="0"/>
                                      <w:marBottom w:val="0"/>
                                      <w:divBdr>
                                        <w:top w:val="none" w:sz="0" w:space="0" w:color="auto"/>
                                        <w:left w:val="none" w:sz="0" w:space="0" w:color="auto"/>
                                        <w:bottom w:val="none" w:sz="0" w:space="0" w:color="auto"/>
                                        <w:right w:val="none" w:sz="0" w:space="0" w:color="auto"/>
                                      </w:divBdr>
                                      <w:divsChild>
                                        <w:div w:id="1435593964">
                                          <w:marLeft w:val="0"/>
                                          <w:marRight w:val="0"/>
                                          <w:marTop w:val="0"/>
                                          <w:marBottom w:val="0"/>
                                          <w:divBdr>
                                            <w:top w:val="none" w:sz="0" w:space="0" w:color="auto"/>
                                            <w:left w:val="none" w:sz="0" w:space="0" w:color="auto"/>
                                            <w:bottom w:val="none" w:sz="0" w:space="0" w:color="auto"/>
                                            <w:right w:val="none" w:sz="0" w:space="0" w:color="auto"/>
                                          </w:divBdr>
                                          <w:divsChild>
                                            <w:div w:id="213281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7823651">
                          <w:marLeft w:val="0"/>
                          <w:marRight w:val="0"/>
                          <w:marTop w:val="0"/>
                          <w:marBottom w:val="0"/>
                          <w:divBdr>
                            <w:top w:val="none" w:sz="0" w:space="0" w:color="auto"/>
                            <w:left w:val="none" w:sz="0" w:space="0" w:color="auto"/>
                            <w:bottom w:val="none" w:sz="0" w:space="0" w:color="auto"/>
                            <w:right w:val="none" w:sz="0" w:space="0" w:color="auto"/>
                          </w:divBdr>
                          <w:divsChild>
                            <w:div w:id="8410973">
                              <w:marLeft w:val="0"/>
                              <w:marRight w:val="0"/>
                              <w:marTop w:val="0"/>
                              <w:marBottom w:val="0"/>
                              <w:divBdr>
                                <w:top w:val="none" w:sz="0" w:space="0" w:color="auto"/>
                                <w:left w:val="none" w:sz="0" w:space="0" w:color="auto"/>
                                <w:bottom w:val="none" w:sz="0" w:space="0" w:color="auto"/>
                                <w:right w:val="none" w:sz="0" w:space="0" w:color="auto"/>
                              </w:divBdr>
                              <w:divsChild>
                                <w:div w:id="1929462245">
                                  <w:marLeft w:val="0"/>
                                  <w:marRight w:val="0"/>
                                  <w:marTop w:val="0"/>
                                  <w:marBottom w:val="0"/>
                                  <w:divBdr>
                                    <w:top w:val="none" w:sz="0" w:space="0" w:color="auto"/>
                                    <w:left w:val="none" w:sz="0" w:space="0" w:color="auto"/>
                                    <w:bottom w:val="none" w:sz="0" w:space="0" w:color="auto"/>
                                    <w:right w:val="none" w:sz="0" w:space="0" w:color="auto"/>
                                  </w:divBdr>
                                  <w:divsChild>
                                    <w:div w:id="691151734">
                                      <w:marLeft w:val="0"/>
                                      <w:marRight w:val="0"/>
                                      <w:marTop w:val="0"/>
                                      <w:marBottom w:val="0"/>
                                      <w:divBdr>
                                        <w:top w:val="none" w:sz="0" w:space="0" w:color="auto"/>
                                        <w:left w:val="none" w:sz="0" w:space="0" w:color="auto"/>
                                        <w:bottom w:val="none" w:sz="0" w:space="0" w:color="auto"/>
                                        <w:right w:val="none" w:sz="0" w:space="0" w:color="auto"/>
                                      </w:divBdr>
                                      <w:divsChild>
                                        <w:div w:id="2052147604">
                                          <w:marLeft w:val="0"/>
                                          <w:marRight w:val="0"/>
                                          <w:marTop w:val="0"/>
                                          <w:marBottom w:val="0"/>
                                          <w:divBdr>
                                            <w:top w:val="none" w:sz="0" w:space="0" w:color="auto"/>
                                            <w:left w:val="none" w:sz="0" w:space="0" w:color="auto"/>
                                            <w:bottom w:val="none" w:sz="0" w:space="0" w:color="auto"/>
                                            <w:right w:val="none" w:sz="0" w:space="0" w:color="auto"/>
                                          </w:divBdr>
                                          <w:divsChild>
                                            <w:div w:id="1488666164">
                                              <w:marLeft w:val="0"/>
                                              <w:marRight w:val="0"/>
                                              <w:marTop w:val="0"/>
                                              <w:marBottom w:val="0"/>
                                              <w:divBdr>
                                                <w:top w:val="none" w:sz="0" w:space="0" w:color="auto"/>
                                                <w:left w:val="none" w:sz="0" w:space="0" w:color="auto"/>
                                                <w:bottom w:val="none" w:sz="0" w:space="0" w:color="auto"/>
                                                <w:right w:val="none" w:sz="0" w:space="0" w:color="auto"/>
                                              </w:divBdr>
                                            </w:div>
                                            <w:div w:id="1711569998">
                                              <w:marLeft w:val="0"/>
                                              <w:marRight w:val="0"/>
                                              <w:marTop w:val="0"/>
                                              <w:marBottom w:val="0"/>
                                              <w:divBdr>
                                                <w:top w:val="none" w:sz="0" w:space="0" w:color="auto"/>
                                                <w:left w:val="none" w:sz="0" w:space="0" w:color="auto"/>
                                                <w:bottom w:val="none" w:sz="0" w:space="0" w:color="auto"/>
                                                <w:right w:val="none" w:sz="0" w:space="0" w:color="auto"/>
                                              </w:divBdr>
                                              <w:divsChild>
                                                <w:div w:id="244919845">
                                                  <w:marLeft w:val="0"/>
                                                  <w:marRight w:val="0"/>
                                                  <w:marTop w:val="0"/>
                                                  <w:marBottom w:val="150"/>
                                                  <w:divBdr>
                                                    <w:top w:val="none" w:sz="0" w:space="0" w:color="auto"/>
                                                    <w:left w:val="none" w:sz="0" w:space="0" w:color="auto"/>
                                                    <w:bottom w:val="none" w:sz="0" w:space="0" w:color="auto"/>
                                                    <w:right w:val="none" w:sz="0" w:space="0" w:color="auto"/>
                                                  </w:divBdr>
                                                  <w:divsChild>
                                                    <w:div w:id="1529946575">
                                                      <w:marLeft w:val="0"/>
                                                      <w:marRight w:val="0"/>
                                                      <w:marTop w:val="0"/>
                                                      <w:marBottom w:val="270"/>
                                                      <w:divBdr>
                                                        <w:top w:val="single" w:sz="6" w:space="0" w:color="BBBBBB"/>
                                                        <w:left w:val="single" w:sz="6" w:space="0" w:color="BBBBBB"/>
                                                        <w:bottom w:val="single" w:sz="6" w:space="0" w:color="BBBBBB"/>
                                                        <w:right w:val="single" w:sz="6" w:space="0" w:color="BBBBBB"/>
                                                      </w:divBdr>
                                                    </w:div>
                                                  </w:divsChild>
                                                </w:div>
                                              </w:divsChild>
                                            </w:div>
                                          </w:divsChild>
                                        </w:div>
                                        <w:div w:id="1189218002">
                                          <w:marLeft w:val="0"/>
                                          <w:marRight w:val="0"/>
                                          <w:marTop w:val="0"/>
                                          <w:marBottom w:val="0"/>
                                          <w:divBdr>
                                            <w:top w:val="none" w:sz="0" w:space="0" w:color="auto"/>
                                            <w:left w:val="none" w:sz="0" w:space="0" w:color="auto"/>
                                            <w:bottom w:val="none" w:sz="0" w:space="0" w:color="auto"/>
                                            <w:right w:val="none" w:sz="0" w:space="0" w:color="auto"/>
                                          </w:divBdr>
                                        </w:div>
                                        <w:div w:id="1696880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0024586">
                  <w:marLeft w:val="0"/>
                  <w:marRight w:val="0"/>
                  <w:marTop w:val="0"/>
                  <w:marBottom w:val="600"/>
                  <w:divBdr>
                    <w:top w:val="none" w:sz="0" w:space="0" w:color="auto"/>
                    <w:left w:val="none" w:sz="0" w:space="0" w:color="auto"/>
                    <w:bottom w:val="none" w:sz="0" w:space="0" w:color="auto"/>
                    <w:right w:val="none" w:sz="0" w:space="0" w:color="auto"/>
                  </w:divBdr>
                  <w:divsChild>
                    <w:div w:id="964778530">
                      <w:marLeft w:val="0"/>
                      <w:marRight w:val="0"/>
                      <w:marTop w:val="0"/>
                      <w:marBottom w:val="0"/>
                      <w:divBdr>
                        <w:top w:val="none" w:sz="0" w:space="0" w:color="auto"/>
                        <w:left w:val="none" w:sz="0" w:space="0" w:color="auto"/>
                        <w:bottom w:val="none" w:sz="0" w:space="0" w:color="auto"/>
                        <w:right w:val="none" w:sz="0" w:space="0" w:color="auto"/>
                      </w:divBdr>
                      <w:divsChild>
                        <w:div w:id="1339117652">
                          <w:marLeft w:val="0"/>
                          <w:marRight w:val="0"/>
                          <w:marTop w:val="0"/>
                          <w:marBottom w:val="0"/>
                          <w:divBdr>
                            <w:top w:val="none" w:sz="0" w:space="0" w:color="auto"/>
                            <w:left w:val="none" w:sz="0" w:space="0" w:color="auto"/>
                            <w:bottom w:val="none" w:sz="0" w:space="0" w:color="auto"/>
                            <w:right w:val="none" w:sz="0" w:space="0" w:color="auto"/>
                          </w:divBdr>
                        </w:div>
                        <w:div w:id="294913555">
                          <w:marLeft w:val="0"/>
                          <w:marRight w:val="0"/>
                          <w:marTop w:val="0"/>
                          <w:marBottom w:val="0"/>
                          <w:divBdr>
                            <w:top w:val="none" w:sz="0" w:space="0" w:color="auto"/>
                            <w:left w:val="none" w:sz="0" w:space="0" w:color="auto"/>
                            <w:bottom w:val="none" w:sz="0" w:space="0" w:color="auto"/>
                            <w:right w:val="none" w:sz="0" w:space="0" w:color="auto"/>
                          </w:divBdr>
                        </w:div>
                        <w:div w:id="22175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8581221">
                  <w:marLeft w:val="0"/>
                  <w:marRight w:val="0"/>
                  <w:marTop w:val="0"/>
                  <w:marBottom w:val="0"/>
                  <w:divBdr>
                    <w:top w:val="none" w:sz="0" w:space="0" w:color="auto"/>
                    <w:left w:val="none" w:sz="0" w:space="0" w:color="auto"/>
                    <w:bottom w:val="none" w:sz="0" w:space="0" w:color="auto"/>
                    <w:right w:val="none" w:sz="0" w:space="0" w:color="auto"/>
                  </w:divBdr>
                  <w:divsChild>
                    <w:div w:id="1726835126">
                      <w:marLeft w:val="0"/>
                      <w:marRight w:val="0"/>
                      <w:marTop w:val="0"/>
                      <w:marBottom w:val="0"/>
                      <w:divBdr>
                        <w:top w:val="none" w:sz="0" w:space="0" w:color="auto"/>
                        <w:left w:val="none" w:sz="0" w:space="0" w:color="auto"/>
                        <w:bottom w:val="none" w:sz="0" w:space="0" w:color="auto"/>
                        <w:right w:val="none" w:sz="0" w:space="0" w:color="auto"/>
                      </w:divBdr>
                    </w:div>
                    <w:div w:id="57216794">
                      <w:marLeft w:val="0"/>
                      <w:marRight w:val="0"/>
                      <w:marTop w:val="0"/>
                      <w:marBottom w:val="0"/>
                      <w:divBdr>
                        <w:top w:val="none" w:sz="0" w:space="0" w:color="auto"/>
                        <w:left w:val="none" w:sz="0" w:space="0" w:color="auto"/>
                        <w:bottom w:val="none" w:sz="0" w:space="0" w:color="auto"/>
                        <w:right w:val="none" w:sz="0" w:space="0" w:color="auto"/>
                      </w:divBdr>
                      <w:divsChild>
                        <w:div w:id="330255909">
                          <w:marLeft w:val="0"/>
                          <w:marRight w:val="0"/>
                          <w:marTop w:val="0"/>
                          <w:marBottom w:val="0"/>
                          <w:divBdr>
                            <w:top w:val="none" w:sz="0" w:space="0" w:color="auto"/>
                            <w:left w:val="none" w:sz="0" w:space="0" w:color="auto"/>
                            <w:bottom w:val="none" w:sz="0" w:space="0" w:color="auto"/>
                            <w:right w:val="none" w:sz="0" w:space="0" w:color="auto"/>
                          </w:divBdr>
                          <w:divsChild>
                            <w:div w:id="1807628034">
                              <w:marLeft w:val="0"/>
                              <w:marRight w:val="0"/>
                              <w:marTop w:val="0"/>
                              <w:marBottom w:val="0"/>
                              <w:divBdr>
                                <w:top w:val="none" w:sz="0" w:space="0" w:color="auto"/>
                                <w:left w:val="none" w:sz="0" w:space="0" w:color="auto"/>
                                <w:bottom w:val="none" w:sz="0" w:space="0" w:color="auto"/>
                                <w:right w:val="none" w:sz="0" w:space="0" w:color="auto"/>
                              </w:divBdr>
                            </w:div>
                            <w:div w:id="1542403288">
                              <w:marLeft w:val="0"/>
                              <w:marRight w:val="0"/>
                              <w:marTop w:val="0"/>
                              <w:marBottom w:val="0"/>
                              <w:divBdr>
                                <w:top w:val="none" w:sz="0" w:space="0" w:color="auto"/>
                                <w:left w:val="none" w:sz="0" w:space="0" w:color="auto"/>
                                <w:bottom w:val="none" w:sz="0" w:space="0" w:color="auto"/>
                                <w:right w:val="none" w:sz="0" w:space="0" w:color="auto"/>
                              </w:divBdr>
                            </w:div>
                            <w:div w:id="1214151795">
                              <w:marLeft w:val="0"/>
                              <w:marRight w:val="0"/>
                              <w:marTop w:val="0"/>
                              <w:marBottom w:val="0"/>
                              <w:divBdr>
                                <w:top w:val="none" w:sz="0" w:space="0" w:color="auto"/>
                                <w:left w:val="none" w:sz="0" w:space="0" w:color="auto"/>
                                <w:bottom w:val="none" w:sz="0" w:space="0" w:color="auto"/>
                                <w:right w:val="none" w:sz="0" w:space="0" w:color="auto"/>
                              </w:divBdr>
                            </w:div>
                            <w:div w:id="2006544531">
                              <w:marLeft w:val="0"/>
                              <w:marRight w:val="0"/>
                              <w:marTop w:val="0"/>
                              <w:marBottom w:val="0"/>
                              <w:divBdr>
                                <w:top w:val="none" w:sz="0" w:space="0" w:color="auto"/>
                                <w:left w:val="none" w:sz="0" w:space="0" w:color="auto"/>
                                <w:bottom w:val="none" w:sz="0" w:space="0" w:color="auto"/>
                                <w:right w:val="none" w:sz="0" w:space="0" w:color="auto"/>
                              </w:divBdr>
                            </w:div>
                            <w:div w:id="1688369111">
                              <w:marLeft w:val="0"/>
                              <w:marRight w:val="0"/>
                              <w:marTop w:val="0"/>
                              <w:marBottom w:val="0"/>
                              <w:divBdr>
                                <w:top w:val="none" w:sz="0" w:space="0" w:color="auto"/>
                                <w:left w:val="none" w:sz="0" w:space="0" w:color="auto"/>
                                <w:bottom w:val="none" w:sz="0" w:space="0" w:color="auto"/>
                                <w:right w:val="none" w:sz="0" w:space="0" w:color="auto"/>
                              </w:divBdr>
                            </w:div>
                            <w:div w:id="793715768">
                              <w:marLeft w:val="0"/>
                              <w:marRight w:val="0"/>
                              <w:marTop w:val="0"/>
                              <w:marBottom w:val="0"/>
                              <w:divBdr>
                                <w:top w:val="none" w:sz="0" w:space="0" w:color="auto"/>
                                <w:left w:val="none" w:sz="0" w:space="0" w:color="auto"/>
                                <w:bottom w:val="none" w:sz="0" w:space="0" w:color="auto"/>
                                <w:right w:val="none" w:sz="0" w:space="0" w:color="auto"/>
                              </w:divBdr>
                            </w:div>
                            <w:div w:id="196966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4833706">
                  <w:marLeft w:val="0"/>
                  <w:marRight w:val="0"/>
                  <w:marTop w:val="0"/>
                  <w:marBottom w:val="0"/>
                  <w:divBdr>
                    <w:top w:val="none" w:sz="0" w:space="0" w:color="auto"/>
                    <w:left w:val="none" w:sz="0" w:space="0" w:color="auto"/>
                    <w:bottom w:val="none" w:sz="0" w:space="0" w:color="auto"/>
                    <w:right w:val="none" w:sz="0" w:space="0" w:color="auto"/>
                  </w:divBdr>
                  <w:divsChild>
                    <w:div w:id="1522547350">
                      <w:marLeft w:val="0"/>
                      <w:marRight w:val="0"/>
                      <w:marTop w:val="0"/>
                      <w:marBottom w:val="0"/>
                      <w:divBdr>
                        <w:top w:val="none" w:sz="0" w:space="0" w:color="auto"/>
                        <w:left w:val="none" w:sz="0" w:space="0" w:color="auto"/>
                        <w:bottom w:val="none" w:sz="0" w:space="0" w:color="auto"/>
                        <w:right w:val="none" w:sz="0" w:space="0" w:color="auto"/>
                      </w:divBdr>
                      <w:divsChild>
                        <w:div w:id="1621373521">
                          <w:marLeft w:val="0"/>
                          <w:marRight w:val="0"/>
                          <w:marTop w:val="0"/>
                          <w:marBottom w:val="0"/>
                          <w:divBdr>
                            <w:top w:val="none" w:sz="0" w:space="0" w:color="auto"/>
                            <w:left w:val="none" w:sz="0" w:space="0" w:color="auto"/>
                            <w:bottom w:val="none" w:sz="0" w:space="0" w:color="auto"/>
                            <w:right w:val="none" w:sz="0" w:space="0" w:color="auto"/>
                          </w:divBdr>
                          <w:divsChild>
                            <w:div w:id="40323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4746730">
      <w:bodyDiv w:val="1"/>
      <w:marLeft w:val="0"/>
      <w:marRight w:val="0"/>
      <w:marTop w:val="0"/>
      <w:marBottom w:val="0"/>
      <w:divBdr>
        <w:top w:val="none" w:sz="0" w:space="0" w:color="auto"/>
        <w:left w:val="none" w:sz="0" w:space="0" w:color="auto"/>
        <w:bottom w:val="none" w:sz="0" w:space="0" w:color="auto"/>
        <w:right w:val="none" w:sz="0" w:space="0" w:color="auto"/>
      </w:divBdr>
    </w:div>
    <w:div w:id="1402216683">
      <w:bodyDiv w:val="1"/>
      <w:marLeft w:val="0"/>
      <w:marRight w:val="0"/>
      <w:marTop w:val="0"/>
      <w:marBottom w:val="0"/>
      <w:divBdr>
        <w:top w:val="none" w:sz="0" w:space="0" w:color="auto"/>
        <w:left w:val="none" w:sz="0" w:space="0" w:color="auto"/>
        <w:bottom w:val="none" w:sz="0" w:space="0" w:color="auto"/>
        <w:right w:val="none" w:sz="0" w:space="0" w:color="auto"/>
      </w:divBdr>
    </w:div>
    <w:div w:id="1791627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dusecovce.edupage.org/a/projekty?eqa=dGV4dD10ZXh0L3RleHQxNCZzdWJwYWdlPTQ%3D"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170</TotalTime>
  <Pages>3</Pages>
  <Words>695</Words>
  <Characters>3968</Characters>
  <Application>Microsoft Office Word</Application>
  <DocSecurity>0</DocSecurity>
  <Lines>33</Lines>
  <Paragraphs>9</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lpstr> </vt:lpstr>
    </vt:vector>
  </TitlesOfParts>
  <Company/>
  <LinksUpToDate>false</LinksUpToDate>
  <CharactersWithSpaces>4654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Feková Eva</dc:creator>
  <cp:keywords/>
  <dc:description/>
  <cp:lastModifiedBy>Microsoft account</cp:lastModifiedBy>
  <cp:revision>56</cp:revision>
  <cp:lastPrinted>2017-07-21T06:21:00Z</cp:lastPrinted>
  <dcterms:created xsi:type="dcterms:W3CDTF">2018-04-26T17:59:00Z</dcterms:created>
  <dcterms:modified xsi:type="dcterms:W3CDTF">2022-01-24T14:32:00Z</dcterms:modified>
</cp:coreProperties>
</file>